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E3DFD78" w14:textId="77777777" w:rsidR="0006051B" w:rsidRDefault="0006051B" w:rsidP="00712DE5"/>
    <w:p w14:paraId="48533FD5" w14:textId="77777777" w:rsidR="0006051B" w:rsidRDefault="0006051B" w:rsidP="00712DE5"/>
    <w:p w14:paraId="5F707E46" w14:textId="77777777" w:rsidR="0006051B" w:rsidRDefault="0006051B" w:rsidP="00712DE5"/>
    <w:p w14:paraId="68FFA449" w14:textId="77777777" w:rsidR="0006051B" w:rsidRDefault="0006051B" w:rsidP="00712DE5"/>
    <w:p w14:paraId="083E0AC8" w14:textId="77777777" w:rsidR="0006051B" w:rsidRDefault="0006051B" w:rsidP="00712DE5"/>
    <w:p w14:paraId="0A748890" w14:textId="77777777" w:rsidR="0006051B" w:rsidRDefault="0006051B" w:rsidP="00712DE5"/>
    <w:p w14:paraId="0B61F583" w14:textId="0C697104" w:rsidR="000B3A69" w:rsidRPr="003578B5" w:rsidRDefault="00E70ECF" w:rsidP="003578B5">
      <w:pPr>
        <w:jc w:val="center"/>
        <w:rPr>
          <w:sz w:val="40"/>
          <w:szCs w:val="40"/>
        </w:rPr>
      </w:pPr>
      <w:r w:rsidRPr="003578B5">
        <w:rPr>
          <w:sz w:val="40"/>
          <w:szCs w:val="40"/>
        </w:rPr>
        <w:t>Informační systém E-PORTAL S</w:t>
      </w:r>
      <w:r w:rsidR="003578B5">
        <w:rPr>
          <w:sz w:val="40"/>
          <w:szCs w:val="40"/>
        </w:rPr>
        <w:t>LAVIA</w:t>
      </w:r>
    </w:p>
    <w:p w14:paraId="74728BA6" w14:textId="77777777" w:rsidR="00C57509" w:rsidRDefault="00C57509" w:rsidP="00712DE5"/>
    <w:p w14:paraId="48B406F0" w14:textId="77777777" w:rsidR="00C57509" w:rsidRDefault="00C57509" w:rsidP="00712DE5"/>
    <w:p w14:paraId="34B00908" w14:textId="77777777" w:rsidR="00C57509" w:rsidRDefault="00C57509" w:rsidP="00712DE5"/>
    <w:p w14:paraId="105544A8" w14:textId="77777777" w:rsidR="00C57509" w:rsidRDefault="00C57509" w:rsidP="00712DE5"/>
    <w:p w14:paraId="1BF811FE" w14:textId="77777777" w:rsidR="00C57509" w:rsidRDefault="00C57509" w:rsidP="00712DE5"/>
    <w:p w14:paraId="50AD929A" w14:textId="77777777" w:rsidR="00C57509" w:rsidRDefault="00C57509" w:rsidP="00712DE5"/>
    <w:p w14:paraId="35B45FFF" w14:textId="77777777" w:rsidR="00C57509" w:rsidRDefault="00C57509" w:rsidP="00712DE5"/>
    <w:p w14:paraId="45F5EAB1" w14:textId="77777777" w:rsidR="00C57509" w:rsidRDefault="00C57509" w:rsidP="00712DE5"/>
    <w:p w14:paraId="62B8EDC6" w14:textId="77777777" w:rsidR="00C57509" w:rsidRDefault="00C57509" w:rsidP="00712DE5"/>
    <w:p w14:paraId="297F7AF8" w14:textId="77777777" w:rsidR="00C57509" w:rsidRDefault="00C57509" w:rsidP="00712DE5"/>
    <w:p w14:paraId="4801C962" w14:textId="77777777" w:rsidR="00C57509" w:rsidRDefault="00C57509" w:rsidP="00712DE5"/>
    <w:p w14:paraId="0773649A" w14:textId="7DBA9E85" w:rsidR="00F14E06" w:rsidRPr="005B1B39" w:rsidRDefault="005B1B39" w:rsidP="003578B5">
      <w:pPr>
        <w:jc w:val="right"/>
      </w:pPr>
      <w:r w:rsidRPr="005B1B39">
        <w:t>Management informačních systémů, LS2021</w:t>
      </w:r>
    </w:p>
    <w:p w14:paraId="5951A70F" w14:textId="1CABC5F5" w:rsidR="00C44288" w:rsidRDefault="005B1B39" w:rsidP="00735A73">
      <w:pPr>
        <w:jc w:val="right"/>
      </w:pPr>
      <w:r w:rsidRPr="005B1B39">
        <w:t>Bc. Regína Fílová, učo 44692</w:t>
      </w:r>
    </w:p>
    <w:sdt>
      <w:sdtPr>
        <w:id w:val="1676528452"/>
        <w:docPartObj>
          <w:docPartGallery w:val="Table of Contents"/>
          <w:docPartUnique/>
        </w:docPartObj>
      </w:sdtPr>
      <w:sdtEndPr>
        <w:rPr>
          <w:rFonts w:asciiTheme="minorHAnsi" w:eastAsiaTheme="minorHAnsi" w:hAnsiTheme="minorHAnsi" w:cstheme="minorBidi"/>
          <w:b/>
          <w:bCs/>
          <w:color w:val="auto"/>
          <w:sz w:val="24"/>
          <w:szCs w:val="24"/>
          <w:lang w:eastAsia="en-US"/>
        </w:rPr>
      </w:sdtEndPr>
      <w:sdtContent>
        <w:p w14:paraId="0CA534A9" w14:textId="6A6EA683" w:rsidR="00FF7115" w:rsidRDefault="00FF7115">
          <w:pPr>
            <w:pStyle w:val="Nadpisobsahu"/>
          </w:pPr>
          <w:r>
            <w:t>Obsah</w:t>
          </w:r>
        </w:p>
        <w:p w14:paraId="2DBA9AE8" w14:textId="2E3BC09F" w:rsidR="002400F9" w:rsidRDefault="00FF7115">
          <w:pPr>
            <w:pStyle w:val="Obsah1"/>
            <w:tabs>
              <w:tab w:val="left" w:pos="480"/>
              <w:tab w:val="right" w:leader="dot" w:pos="9062"/>
            </w:tabs>
            <w:rPr>
              <w:rFonts w:eastAsiaTheme="minorEastAsia"/>
              <w:noProof/>
              <w:sz w:val="22"/>
              <w:szCs w:val="22"/>
              <w:lang w:eastAsia="cs-CZ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69591239" w:history="1">
            <w:r w:rsidR="002400F9" w:rsidRPr="00960FA5">
              <w:rPr>
                <w:rStyle w:val="Hypertextovodkaz"/>
                <w:noProof/>
              </w:rPr>
              <w:t>1.</w:t>
            </w:r>
            <w:r w:rsidR="002400F9">
              <w:rPr>
                <w:rFonts w:eastAsiaTheme="minorEastAsia"/>
                <w:noProof/>
                <w:sz w:val="22"/>
                <w:szCs w:val="22"/>
                <w:lang w:eastAsia="cs-CZ"/>
              </w:rPr>
              <w:tab/>
            </w:r>
            <w:r w:rsidR="002400F9" w:rsidRPr="00960FA5">
              <w:rPr>
                <w:rStyle w:val="Hypertextovodkaz"/>
                <w:noProof/>
              </w:rPr>
              <w:t>Úvod</w:t>
            </w:r>
            <w:r w:rsidR="002400F9">
              <w:rPr>
                <w:noProof/>
                <w:webHidden/>
              </w:rPr>
              <w:tab/>
            </w:r>
            <w:r w:rsidR="002400F9">
              <w:rPr>
                <w:noProof/>
                <w:webHidden/>
              </w:rPr>
              <w:fldChar w:fldCharType="begin"/>
            </w:r>
            <w:r w:rsidR="002400F9">
              <w:rPr>
                <w:noProof/>
                <w:webHidden/>
              </w:rPr>
              <w:instrText xml:space="preserve"> PAGEREF _Toc69591239 \h </w:instrText>
            </w:r>
            <w:r w:rsidR="002400F9">
              <w:rPr>
                <w:noProof/>
                <w:webHidden/>
              </w:rPr>
            </w:r>
            <w:r w:rsidR="002400F9">
              <w:rPr>
                <w:noProof/>
                <w:webHidden/>
              </w:rPr>
              <w:fldChar w:fldCharType="separate"/>
            </w:r>
            <w:r w:rsidR="002400F9">
              <w:rPr>
                <w:noProof/>
                <w:webHidden/>
              </w:rPr>
              <w:t>3</w:t>
            </w:r>
            <w:r w:rsidR="002400F9">
              <w:rPr>
                <w:noProof/>
                <w:webHidden/>
              </w:rPr>
              <w:fldChar w:fldCharType="end"/>
            </w:r>
          </w:hyperlink>
        </w:p>
        <w:p w14:paraId="6AD56FC0" w14:textId="40D0B6B5" w:rsidR="002400F9" w:rsidRDefault="002400F9">
          <w:pPr>
            <w:pStyle w:val="Obsah1"/>
            <w:tabs>
              <w:tab w:val="left" w:pos="480"/>
              <w:tab w:val="right" w:leader="dot" w:pos="9062"/>
            </w:tabs>
            <w:rPr>
              <w:rFonts w:eastAsiaTheme="minorEastAsia"/>
              <w:noProof/>
              <w:sz w:val="22"/>
              <w:szCs w:val="22"/>
              <w:lang w:eastAsia="cs-CZ"/>
            </w:rPr>
          </w:pPr>
          <w:hyperlink w:anchor="_Toc69591240" w:history="1">
            <w:r w:rsidRPr="00960FA5">
              <w:rPr>
                <w:rStyle w:val="Hypertextovodkaz"/>
                <w:noProof/>
              </w:rPr>
              <w:t>2.</w:t>
            </w:r>
            <w:r>
              <w:rPr>
                <w:rFonts w:eastAsiaTheme="minorEastAsia"/>
                <w:noProof/>
                <w:sz w:val="22"/>
                <w:szCs w:val="22"/>
                <w:lang w:eastAsia="cs-CZ"/>
              </w:rPr>
              <w:tab/>
            </w:r>
            <w:r w:rsidRPr="00960FA5">
              <w:rPr>
                <w:rStyle w:val="Hypertextovodkaz"/>
                <w:noProof/>
              </w:rPr>
              <w:t>Informační systém podniku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_Toc69591240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92CFECE" w14:textId="3054AD16" w:rsidR="002400F9" w:rsidRDefault="002400F9">
          <w:pPr>
            <w:pStyle w:val="Obsah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sz w:val="22"/>
              <w:szCs w:val="22"/>
              <w:lang w:eastAsia="cs-CZ"/>
            </w:rPr>
          </w:pPr>
          <w:hyperlink w:anchor="_Toc69591241" w:history="1">
            <w:r w:rsidRPr="00960FA5">
              <w:rPr>
                <w:rStyle w:val="Hypertextovodkaz"/>
                <w:noProof/>
              </w:rPr>
              <w:t>2.1.</w:t>
            </w:r>
            <w:r>
              <w:rPr>
                <w:rFonts w:eastAsiaTheme="minorEastAsia"/>
                <w:noProof/>
                <w:sz w:val="22"/>
                <w:szCs w:val="22"/>
                <w:lang w:eastAsia="cs-CZ"/>
              </w:rPr>
              <w:tab/>
            </w:r>
            <w:r w:rsidRPr="00960FA5">
              <w:rPr>
                <w:rStyle w:val="Hypertextovodkaz"/>
                <w:noProof/>
              </w:rPr>
              <w:t>Úloha a hodnota IT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_Toc69591241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E37E798" w14:textId="3564AB37" w:rsidR="002400F9" w:rsidRDefault="002400F9">
          <w:pPr>
            <w:pStyle w:val="Obsah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sz w:val="22"/>
              <w:szCs w:val="22"/>
              <w:lang w:eastAsia="cs-CZ"/>
            </w:rPr>
          </w:pPr>
          <w:hyperlink w:anchor="_Toc69591242" w:history="1">
            <w:r w:rsidRPr="00960FA5">
              <w:rPr>
                <w:rStyle w:val="Hypertextovodkaz"/>
                <w:noProof/>
              </w:rPr>
              <w:t>2.2.</w:t>
            </w:r>
            <w:r>
              <w:rPr>
                <w:rFonts w:eastAsiaTheme="minorEastAsia"/>
                <w:noProof/>
                <w:sz w:val="22"/>
                <w:szCs w:val="22"/>
                <w:lang w:eastAsia="cs-CZ"/>
              </w:rPr>
              <w:tab/>
            </w:r>
            <w:r w:rsidRPr="00960FA5">
              <w:rPr>
                <w:rStyle w:val="Hypertextovodkaz"/>
                <w:noProof/>
              </w:rPr>
              <w:t>Některé zvláštnosti projektování IS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_Toc69591242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1BCAC59" w14:textId="57809ACE" w:rsidR="002400F9" w:rsidRDefault="002400F9">
          <w:pPr>
            <w:pStyle w:val="Obsah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sz w:val="22"/>
              <w:szCs w:val="22"/>
              <w:lang w:eastAsia="cs-CZ"/>
            </w:rPr>
          </w:pPr>
          <w:hyperlink w:anchor="_Toc69591243" w:history="1">
            <w:r w:rsidRPr="00960FA5">
              <w:rPr>
                <w:rStyle w:val="Hypertextovodkaz"/>
                <w:noProof/>
              </w:rPr>
              <w:t>2.3.</w:t>
            </w:r>
            <w:r>
              <w:rPr>
                <w:rFonts w:eastAsiaTheme="minorEastAsia"/>
                <w:noProof/>
                <w:sz w:val="22"/>
                <w:szCs w:val="22"/>
                <w:lang w:eastAsia="cs-CZ"/>
              </w:rPr>
              <w:tab/>
            </w:r>
            <w:r w:rsidRPr="00960FA5">
              <w:rPr>
                <w:rStyle w:val="Hypertextovodkaz"/>
                <w:noProof/>
              </w:rPr>
              <w:t>Hlavní společné rysy projektu IS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_Toc69591243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E2CD587" w14:textId="0CAF1716" w:rsidR="002400F9" w:rsidRDefault="002400F9">
          <w:pPr>
            <w:pStyle w:val="Obsah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sz w:val="22"/>
              <w:szCs w:val="22"/>
              <w:lang w:eastAsia="cs-CZ"/>
            </w:rPr>
          </w:pPr>
          <w:hyperlink w:anchor="_Toc69591244" w:history="1">
            <w:r w:rsidRPr="00960FA5">
              <w:rPr>
                <w:rStyle w:val="Hypertextovodkaz"/>
                <w:noProof/>
              </w:rPr>
              <w:t>2.4.</w:t>
            </w:r>
            <w:r>
              <w:rPr>
                <w:rFonts w:eastAsiaTheme="minorEastAsia"/>
                <w:noProof/>
                <w:sz w:val="22"/>
                <w:szCs w:val="22"/>
                <w:lang w:eastAsia="cs-CZ"/>
              </w:rPr>
              <w:tab/>
            </w:r>
            <w:r w:rsidRPr="00960FA5">
              <w:rPr>
                <w:rStyle w:val="Hypertextovodkaz"/>
                <w:noProof/>
              </w:rPr>
              <w:t>Životní cyklus informačního systému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_Toc69591244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9089E58" w14:textId="2B269D74" w:rsidR="002400F9" w:rsidRDefault="002400F9">
          <w:pPr>
            <w:pStyle w:val="Obsah1"/>
            <w:tabs>
              <w:tab w:val="left" w:pos="480"/>
              <w:tab w:val="right" w:leader="dot" w:pos="9062"/>
            </w:tabs>
            <w:rPr>
              <w:rFonts w:eastAsiaTheme="minorEastAsia"/>
              <w:noProof/>
              <w:sz w:val="22"/>
              <w:szCs w:val="22"/>
              <w:lang w:eastAsia="cs-CZ"/>
            </w:rPr>
          </w:pPr>
          <w:hyperlink w:anchor="_Toc69591245" w:history="1">
            <w:r w:rsidRPr="00960FA5">
              <w:rPr>
                <w:rStyle w:val="Hypertextovodkaz"/>
                <w:noProof/>
              </w:rPr>
              <w:t>3.</w:t>
            </w:r>
            <w:r>
              <w:rPr>
                <w:rFonts w:eastAsiaTheme="minorEastAsia"/>
                <w:noProof/>
                <w:sz w:val="22"/>
                <w:szCs w:val="22"/>
                <w:lang w:eastAsia="cs-CZ"/>
              </w:rPr>
              <w:tab/>
            </w:r>
            <w:r w:rsidRPr="00960FA5">
              <w:rPr>
                <w:rStyle w:val="Hypertextovodkaz"/>
                <w:noProof/>
              </w:rPr>
              <w:t>Obsahové vymezení E-PORTALU SLAVIA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_Toc69591245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AAF6B03" w14:textId="1546168B" w:rsidR="002400F9" w:rsidRDefault="002400F9">
          <w:pPr>
            <w:pStyle w:val="Obsah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sz w:val="22"/>
              <w:szCs w:val="22"/>
              <w:lang w:eastAsia="cs-CZ"/>
            </w:rPr>
          </w:pPr>
          <w:hyperlink w:anchor="_Toc69591246" w:history="1">
            <w:r w:rsidRPr="00960FA5">
              <w:rPr>
                <w:rStyle w:val="Hypertextovodkaz"/>
                <w:noProof/>
              </w:rPr>
              <w:t>3.1.</w:t>
            </w:r>
            <w:r>
              <w:rPr>
                <w:rFonts w:eastAsiaTheme="minorEastAsia"/>
                <w:noProof/>
                <w:sz w:val="22"/>
                <w:szCs w:val="22"/>
                <w:lang w:eastAsia="cs-CZ"/>
              </w:rPr>
              <w:tab/>
            </w:r>
            <w:r w:rsidRPr="00960FA5">
              <w:rPr>
                <w:rStyle w:val="Hypertextovodkaz"/>
                <w:noProof/>
              </w:rPr>
              <w:t>E-PORTAL SLAVIA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_Toc69591246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6A93225" w14:textId="7C7C4FA6" w:rsidR="002400F9" w:rsidRDefault="002400F9">
          <w:pPr>
            <w:pStyle w:val="Obsah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sz w:val="22"/>
              <w:szCs w:val="22"/>
              <w:lang w:eastAsia="cs-CZ"/>
            </w:rPr>
          </w:pPr>
          <w:hyperlink w:anchor="_Toc69591247" w:history="1">
            <w:r w:rsidRPr="00960FA5">
              <w:rPr>
                <w:rStyle w:val="Hypertextovodkaz"/>
                <w:noProof/>
              </w:rPr>
              <w:t>3.2.</w:t>
            </w:r>
            <w:r>
              <w:rPr>
                <w:rFonts w:eastAsiaTheme="minorEastAsia"/>
                <w:noProof/>
                <w:sz w:val="22"/>
                <w:szCs w:val="22"/>
                <w:lang w:eastAsia="cs-CZ"/>
              </w:rPr>
              <w:tab/>
            </w:r>
            <w:r w:rsidRPr="00960FA5">
              <w:rPr>
                <w:rStyle w:val="Hypertextovodkaz"/>
                <w:noProof/>
              </w:rPr>
              <w:t>Funkcionality portálu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_Toc69591247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3F5B067" w14:textId="04DBDA5B" w:rsidR="002400F9" w:rsidRDefault="002400F9">
          <w:pPr>
            <w:pStyle w:val="Obsah1"/>
            <w:tabs>
              <w:tab w:val="left" w:pos="480"/>
              <w:tab w:val="right" w:leader="dot" w:pos="9062"/>
            </w:tabs>
            <w:rPr>
              <w:rFonts w:eastAsiaTheme="minorEastAsia"/>
              <w:noProof/>
              <w:sz w:val="22"/>
              <w:szCs w:val="22"/>
              <w:lang w:eastAsia="cs-CZ"/>
            </w:rPr>
          </w:pPr>
          <w:hyperlink w:anchor="_Toc69591248" w:history="1">
            <w:r w:rsidRPr="00960FA5">
              <w:rPr>
                <w:rStyle w:val="Hypertextovodkaz"/>
                <w:noProof/>
              </w:rPr>
              <w:t>4.</w:t>
            </w:r>
            <w:r>
              <w:rPr>
                <w:rFonts w:eastAsiaTheme="minorEastAsia"/>
                <w:noProof/>
                <w:sz w:val="22"/>
                <w:szCs w:val="22"/>
                <w:lang w:eastAsia="cs-CZ"/>
              </w:rPr>
              <w:tab/>
            </w:r>
            <w:r w:rsidRPr="00960FA5">
              <w:rPr>
                <w:rStyle w:val="Hypertextovodkaz"/>
                <w:noProof/>
              </w:rPr>
              <w:t>Závěr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_Toc69591248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37D15AC" w14:textId="71C1C873" w:rsidR="002400F9" w:rsidRDefault="002400F9">
          <w:pPr>
            <w:pStyle w:val="Obsah1"/>
            <w:tabs>
              <w:tab w:val="left" w:pos="480"/>
              <w:tab w:val="right" w:leader="dot" w:pos="9062"/>
            </w:tabs>
            <w:rPr>
              <w:rFonts w:eastAsiaTheme="minorEastAsia"/>
              <w:noProof/>
              <w:sz w:val="22"/>
              <w:szCs w:val="22"/>
              <w:lang w:eastAsia="cs-CZ"/>
            </w:rPr>
          </w:pPr>
          <w:hyperlink w:anchor="_Toc69591249" w:history="1">
            <w:r w:rsidRPr="00960FA5">
              <w:rPr>
                <w:rStyle w:val="Hypertextovodkaz"/>
                <w:noProof/>
              </w:rPr>
              <w:t>5.</w:t>
            </w:r>
            <w:r>
              <w:rPr>
                <w:rFonts w:eastAsiaTheme="minorEastAsia"/>
                <w:noProof/>
                <w:sz w:val="22"/>
                <w:szCs w:val="22"/>
                <w:lang w:eastAsia="cs-CZ"/>
              </w:rPr>
              <w:tab/>
            </w:r>
            <w:r w:rsidRPr="00960FA5">
              <w:rPr>
                <w:rStyle w:val="Hypertextovodkaz"/>
                <w:noProof/>
              </w:rPr>
              <w:t>Zdroje: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_Toc69591249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FFBCF74" w14:textId="77777777" w:rsidR="00FF7115" w:rsidRDefault="00FF7115" w:rsidP="00FF7115">
          <w:pPr>
            <w:sectPr w:rsidR="00FF7115">
              <w:footerReference w:type="default" r:id="rId8"/>
              <w:pgSz w:w="11906" w:h="16838"/>
              <w:pgMar w:top="1417" w:right="1417" w:bottom="1417" w:left="1417" w:header="708" w:footer="708" w:gutter="0"/>
              <w:cols w:space="708"/>
              <w:docGrid w:linePitch="360"/>
            </w:sectPr>
          </w:pPr>
          <w:r>
            <w:rPr>
              <w:b/>
              <w:bCs/>
            </w:rPr>
            <w:fldChar w:fldCharType="end"/>
          </w:r>
        </w:p>
      </w:sdtContent>
    </w:sdt>
    <w:p w14:paraId="7F294BF8" w14:textId="2A29C874" w:rsidR="008579F1" w:rsidRDefault="008579F1" w:rsidP="008579F1">
      <w:pPr>
        <w:jc w:val="left"/>
      </w:pPr>
    </w:p>
    <w:p w14:paraId="45D2FFC6" w14:textId="1EE3236C" w:rsidR="0093057D" w:rsidRPr="00712DE5" w:rsidRDefault="0093057D" w:rsidP="00D975A4">
      <w:pPr>
        <w:pStyle w:val="Nadpis1"/>
      </w:pPr>
      <w:bookmarkStart w:id="0" w:name="_Toc69590431"/>
      <w:bookmarkStart w:id="1" w:name="_Toc69591239"/>
      <w:r w:rsidRPr="00D975A4">
        <w:t>Úvod</w:t>
      </w:r>
      <w:bookmarkEnd w:id="0"/>
      <w:bookmarkEnd w:id="1"/>
    </w:p>
    <w:p w14:paraId="7D4944C6" w14:textId="306344B0" w:rsidR="001008FE" w:rsidRDefault="00B35207" w:rsidP="00712DE5">
      <w:r>
        <w:t>Budování informační</w:t>
      </w:r>
      <w:r w:rsidR="00856F4B">
        <w:t xml:space="preserve"> společnosti započalo už v šedesátých letech minulého století. První </w:t>
      </w:r>
      <w:r w:rsidR="00E753DE">
        <w:t xml:space="preserve">vize je možné spatřit v pracích Petera </w:t>
      </w:r>
      <w:proofErr w:type="spellStart"/>
      <w:r w:rsidR="00E753DE">
        <w:t>Druckera</w:t>
      </w:r>
      <w:proofErr w:type="spellEnd"/>
      <w:r w:rsidR="00E753DE">
        <w:t xml:space="preserve"> a Marka Uri </w:t>
      </w:r>
      <w:proofErr w:type="spellStart"/>
      <w:r w:rsidR="00E753DE">
        <w:t>Porata</w:t>
      </w:r>
      <w:proofErr w:type="spellEnd"/>
      <w:r w:rsidR="00E753DE">
        <w:t>, kteří se shodli na rozhodující úloze práce se znalostmi jako na hlavním zdroji pro inovace a na tom, že tato práce představuje hnací sílu ekonomiky.</w:t>
      </w:r>
      <w:r w:rsidR="00E46B90">
        <w:t xml:space="preserve"> S tímto počinem je spjat i </w:t>
      </w:r>
      <w:r w:rsidR="00E46B90" w:rsidRPr="00712DE5">
        <w:t>význam</w:t>
      </w:r>
      <w:r w:rsidR="00E46B90">
        <w:t xml:space="preserve"> informačních systémů a informačních a komunikačních technologií pro uchování, distribuci a správu znalostí. </w:t>
      </w:r>
      <w:r w:rsidR="00423CFC">
        <w:t>Na jejich práce pak navazovali svými díly další významní autoři</w:t>
      </w:r>
      <w:r w:rsidR="00B85E58">
        <w:t xml:space="preserve"> z</w:t>
      </w:r>
      <w:r w:rsidR="008C49E0">
        <w:t> </w:t>
      </w:r>
      <w:r w:rsidR="00B85E58">
        <w:t>oboru</w:t>
      </w:r>
      <w:r w:rsidR="000B7A73">
        <w:t xml:space="preserve"> světového managementu Eli </w:t>
      </w:r>
      <w:proofErr w:type="spellStart"/>
      <w:r w:rsidR="000B7A73">
        <w:t>Goldratt</w:t>
      </w:r>
      <w:proofErr w:type="spellEnd"/>
      <w:r w:rsidR="000B7A73">
        <w:t>, Michael Hammer, Charles Handy, Kevin Kelly a mnoho dalších</w:t>
      </w:r>
      <w:r w:rsidR="00B85E58">
        <w:t xml:space="preserve">. </w:t>
      </w:r>
      <w:r w:rsidR="005F19B8">
        <w:t>P</w:t>
      </w:r>
      <w:r w:rsidR="00BA1B62">
        <w:t xml:space="preserve">ostupně </w:t>
      </w:r>
      <w:r w:rsidR="005F19B8">
        <w:t xml:space="preserve">se </w:t>
      </w:r>
      <w:r w:rsidR="00BA1B62">
        <w:t>docházel</w:t>
      </w:r>
      <w:r w:rsidR="005F19B8">
        <w:t>o</w:t>
      </w:r>
      <w:r w:rsidR="00BA1B62">
        <w:t xml:space="preserve"> k závěru, že informační systémy mají rozhodující vliv na vlastní proces řízení podnik</w:t>
      </w:r>
      <w:r w:rsidR="003857D3">
        <w:t>u</w:t>
      </w:r>
      <w:r w:rsidR="0082177A">
        <w:t xml:space="preserve"> a je nezbyt</w:t>
      </w:r>
      <w:r w:rsidR="003857D3">
        <w:t>n</w:t>
      </w:r>
      <w:r w:rsidR="0082177A">
        <w:t>é propojovat jej s</w:t>
      </w:r>
      <w:r w:rsidR="00B77D41">
        <w:t> dosahováním cílů podniku.</w:t>
      </w:r>
      <w:r w:rsidR="00CF2530">
        <w:t xml:space="preserve"> </w:t>
      </w:r>
      <w:r w:rsidR="00A2527B">
        <w:t>(</w:t>
      </w:r>
      <w:proofErr w:type="spellStart"/>
      <w:r w:rsidR="00A2527B">
        <w:t>Doucek</w:t>
      </w:r>
      <w:proofErr w:type="spellEnd"/>
      <w:r w:rsidR="00A2527B">
        <w:t xml:space="preserve"> 2010, str.9)</w:t>
      </w:r>
    </w:p>
    <w:p w14:paraId="666513D1" w14:textId="1223B453" w:rsidR="003D2A6B" w:rsidRDefault="00A2527B" w:rsidP="0070453B">
      <w:r>
        <w:t>„</w:t>
      </w:r>
      <w:r w:rsidR="003D2A6B" w:rsidRPr="00166175">
        <w:rPr>
          <w:i/>
          <w:iCs/>
        </w:rPr>
        <w:t>Není tedy rozhodující, je-li řízena informatika účelně a účinně, ale je podstatné, jakým způsobem je propojeno její řízení s řízením podniku jako celku a s dosahováním soustavy jeho cílů</w:t>
      </w:r>
      <w:r w:rsidR="003D2A6B" w:rsidRPr="00A2527B">
        <w:t>.</w:t>
      </w:r>
      <w:r w:rsidRPr="00A2527B">
        <w:t>“</w:t>
      </w:r>
      <w:r w:rsidR="003D2A6B">
        <w:t xml:space="preserve"> (</w:t>
      </w:r>
      <w:proofErr w:type="spellStart"/>
      <w:r w:rsidR="003D2A6B">
        <w:t>Doucek</w:t>
      </w:r>
      <w:proofErr w:type="spellEnd"/>
      <w:r>
        <w:t xml:space="preserve"> 2010, str. 9)</w:t>
      </w:r>
    </w:p>
    <w:p w14:paraId="1327BA25" w14:textId="08DB3092" w:rsidR="00931BAC" w:rsidRDefault="0078775C" w:rsidP="00712DE5">
      <w:r>
        <w:t xml:space="preserve">Informační a komunikační technologie </w:t>
      </w:r>
      <w:r w:rsidR="002A05FB">
        <w:t xml:space="preserve">významně ovlivnila nejen podnikovou sféru, ale také vývoj celé společnosti. Jejich přínos a úspěch se zdá být nesporný a bylo by omylem jej zpochybňovat. </w:t>
      </w:r>
      <w:r w:rsidR="00297A98">
        <w:t>(</w:t>
      </w:r>
      <w:proofErr w:type="spellStart"/>
      <w:r w:rsidR="00297A98">
        <w:t>Doucek</w:t>
      </w:r>
      <w:proofErr w:type="spellEnd"/>
      <w:r w:rsidR="00297A98">
        <w:t xml:space="preserve"> 2010, str.53) </w:t>
      </w:r>
      <w:r w:rsidR="009B2858">
        <w:t>Stěžejní myšlenky a principy, které ovlivnily vznik a rozvoj informatiky, jsou spojeny primárně se dvěma disciplínami</w:t>
      </w:r>
      <w:r w:rsidR="00393182">
        <w:t>,</w:t>
      </w:r>
      <w:r w:rsidR="009B2858">
        <w:t xml:space="preserve"> a to kybernetikou a systémovou vědou.</w:t>
      </w:r>
      <w:r w:rsidR="00882BB2">
        <w:t xml:space="preserve"> Především kybernetika, která již ve </w:t>
      </w:r>
      <w:proofErr w:type="spellStart"/>
      <w:r w:rsidR="00882BB2">
        <w:t>Wienerově</w:t>
      </w:r>
      <w:proofErr w:type="spellEnd"/>
      <w:r w:rsidR="00882BB2">
        <w:t xml:space="preserve"> pojetí poukazuje na význam informace a její komunikace v řízení systémů.</w:t>
      </w:r>
      <w:r w:rsidR="00393182">
        <w:t xml:space="preserve"> (</w:t>
      </w:r>
      <w:proofErr w:type="spellStart"/>
      <w:r w:rsidR="00393182">
        <w:t>Doucek</w:t>
      </w:r>
      <w:proofErr w:type="spellEnd"/>
      <w:r w:rsidR="00393182">
        <w:t xml:space="preserve"> 2010, str.54)</w:t>
      </w:r>
    </w:p>
    <w:p w14:paraId="25A30C8B" w14:textId="6D80E433" w:rsidR="001B6D3E" w:rsidRDefault="001B6D3E" w:rsidP="009F3E55">
      <w:pPr>
        <w:spacing w:after="160" w:line="259" w:lineRule="auto"/>
        <w:jc w:val="left"/>
      </w:pPr>
      <w:r>
        <w:br w:type="page"/>
      </w:r>
    </w:p>
    <w:p w14:paraId="4C79C94A" w14:textId="38EECD26" w:rsidR="00B0050E" w:rsidRDefault="00E34E78" w:rsidP="00A75228">
      <w:pPr>
        <w:pStyle w:val="Nadpis1"/>
      </w:pPr>
      <w:bookmarkStart w:id="2" w:name="_Toc69590432"/>
      <w:bookmarkStart w:id="3" w:name="_Toc69591240"/>
      <w:r>
        <w:lastRenderedPageBreak/>
        <w:t>Informační systém podniku</w:t>
      </w:r>
      <w:bookmarkEnd w:id="2"/>
      <w:bookmarkEnd w:id="3"/>
    </w:p>
    <w:p w14:paraId="3C40F489" w14:textId="1ECDF2E5" w:rsidR="00E34E78" w:rsidRDefault="00FA4852" w:rsidP="00712DE5">
      <w:r>
        <w:t xml:space="preserve">Prudký rozvoj a globalizace trhu probíhající i v České republice nutí podniky k neustálému zdokonalování jejich systémů řízení a s využíváním nejnovějších informačních technologií. </w:t>
      </w:r>
      <w:r w:rsidR="00292B13">
        <w:t xml:space="preserve">Neustále probíhá zavádění nových produktů, zlepšování a zvyšování efektivnosti spolupráce s partnery a státní správou. </w:t>
      </w:r>
      <w:r w:rsidR="00AF4E09">
        <w:t>Úlohou informačních technologií je tyto změny v maximální míře podporovat.</w:t>
      </w:r>
      <w:r w:rsidR="00FB1E82">
        <w:t xml:space="preserve"> (Vymětal </w:t>
      </w:r>
      <w:r w:rsidR="004D6F7E">
        <w:t>2009, str.11)</w:t>
      </w:r>
    </w:p>
    <w:p w14:paraId="5DEBF423" w14:textId="63F956E0" w:rsidR="004D6F7E" w:rsidRDefault="00F251B5" w:rsidP="00712DE5">
      <w:r>
        <w:t>Informační technologie chápeme jako množinu</w:t>
      </w:r>
      <w:r w:rsidR="00927A7D">
        <w:t xml:space="preserve"> prostředků a metod sloužících k práci s daty a</w:t>
      </w:r>
      <w:r w:rsidR="008C2FA4">
        <w:t> </w:t>
      </w:r>
      <w:r w:rsidR="00927A7D">
        <w:t xml:space="preserve">informacemi. Zahrnuje nejen techniky a technologie pořizování a zpracování, ale také prostředky jejich přenosu, ukládání, využívání a následného vyhodnocování. </w:t>
      </w:r>
      <w:r w:rsidR="009126D2">
        <w:t>(Vymětal 2009, str.15)</w:t>
      </w:r>
    </w:p>
    <w:p w14:paraId="5DACAF01" w14:textId="09CAA003" w:rsidR="009126D2" w:rsidRPr="001D7632" w:rsidRDefault="006C64F8" w:rsidP="001D7632">
      <w:pPr>
        <w:pStyle w:val="Nadpis2"/>
      </w:pPr>
      <w:bookmarkStart w:id="4" w:name="_Toc69590433"/>
      <w:bookmarkStart w:id="5" w:name="_Toc69591241"/>
      <w:r w:rsidRPr="001D7632">
        <w:t>Úloha</w:t>
      </w:r>
      <w:r w:rsidR="009B2B9C" w:rsidRPr="001D7632">
        <w:t xml:space="preserve"> a hodnota IT</w:t>
      </w:r>
      <w:bookmarkEnd w:id="4"/>
      <w:bookmarkEnd w:id="5"/>
    </w:p>
    <w:p w14:paraId="6DC83885" w14:textId="1C7D4776" w:rsidR="006C0F39" w:rsidRDefault="00E30B75" w:rsidP="00712DE5">
      <w:r w:rsidRPr="008169AC">
        <w:t>Nasazení IT je třeba dlo</w:t>
      </w:r>
      <w:r w:rsidR="002E2CC5" w:rsidRPr="008169AC">
        <w:t>u</w:t>
      </w:r>
      <w:r w:rsidRPr="008169AC">
        <w:t>hodobě a strategicky pl</w:t>
      </w:r>
      <w:r w:rsidR="006C0F39" w:rsidRPr="008169AC">
        <w:t>á</w:t>
      </w:r>
      <w:r w:rsidRPr="008169AC">
        <w:t>novat s tím, že musí být v souladu s celkovou strategií podniku</w:t>
      </w:r>
      <w:r w:rsidR="0004505A">
        <w:t xml:space="preserve">. Pro investice do této oblasti se stále ještě v rozhodující míře uvažuje s dostatečnou návratností. </w:t>
      </w:r>
      <w:proofErr w:type="spellStart"/>
      <w:r w:rsidR="0004505A">
        <w:t>Silvius</w:t>
      </w:r>
      <w:proofErr w:type="spellEnd"/>
      <w:r w:rsidR="00C343F6">
        <w:t xml:space="preserve"> uvádí výsledky jednoho výzkumu z roku 2002, kdy více jak 86 % finančních manažerů odpovědělo, že používá klasické metody hodnocení kapitálu, jako jsou návratnost, doba návratnosti, diskontovaný cash flow a vnitřní dobu návratnosti. Naproti tomu vedoucí útvarů IT se orientovali na dodržení projektových nákladů, případně ukazatelů efektivnosti a snížení celkových nákladů svých oddělení. </w:t>
      </w:r>
      <w:r w:rsidR="00241A18">
        <w:t>(Vymětal 2009, str. 19)</w:t>
      </w:r>
    </w:p>
    <w:p w14:paraId="0D2B3D3B" w14:textId="3CE50ED4" w:rsidR="000C7584" w:rsidRDefault="002C5404" w:rsidP="001D7632">
      <w:pPr>
        <w:pStyle w:val="Nadpis2"/>
      </w:pPr>
      <w:bookmarkStart w:id="6" w:name="_Toc69590434"/>
      <w:bookmarkStart w:id="7" w:name="_Toc69591242"/>
      <w:r>
        <w:t>Některé zvláštnosti projektování IS</w:t>
      </w:r>
      <w:bookmarkEnd w:id="6"/>
      <w:bookmarkEnd w:id="7"/>
    </w:p>
    <w:p w14:paraId="3A76BC0C" w14:textId="69F105BD" w:rsidR="002C5404" w:rsidRDefault="00E82B35" w:rsidP="00712DE5">
      <w:r>
        <w:t>Po tomto stručném teoretické přehledu přejděme k problematice vlastního projektování IS. Projekty IS se</w:t>
      </w:r>
      <w:r w:rsidR="009A6D33">
        <w:t xml:space="preserve"> řídí pravidly a zákonitostmi společnými i</w:t>
      </w:r>
      <w:r w:rsidR="0021236E">
        <w:t xml:space="preserve"> pro produkty v jiných oblastech. Konkrétní praxe však ukazuje, že bez ohledu na teorii </w:t>
      </w:r>
      <w:r w:rsidR="00746315">
        <w:t>projektového řízení mají projekty IS některé své zvláštnosti. Projekt se zpravidla týká technické, programové a organizační části systému jako celku, případně jen jedné nebo dvou uvedených slože</w:t>
      </w:r>
      <w:r w:rsidR="007011EA">
        <w:t xml:space="preserve">k. Z tohoto důvodu mohou mít projekty IS různý obsah i strukturu </w:t>
      </w:r>
      <w:r w:rsidR="00370FDC">
        <w:t>ve stejném</w:t>
      </w:r>
      <w:r w:rsidR="007011EA">
        <w:t xml:space="preserve"> podnik</w:t>
      </w:r>
      <w:r w:rsidR="00370FDC">
        <w:t>u</w:t>
      </w:r>
      <w:r w:rsidR="007011EA">
        <w:t xml:space="preserve"> v různém čase</w:t>
      </w:r>
      <w:r w:rsidR="00370FDC">
        <w:t>.</w:t>
      </w:r>
      <w:r w:rsidR="00520BAB">
        <w:t xml:space="preserve"> (Vymětal 2009, str.37)</w:t>
      </w:r>
    </w:p>
    <w:p w14:paraId="5E762596" w14:textId="5249E650" w:rsidR="00520BAB" w:rsidRPr="001D7632" w:rsidRDefault="008201C8" w:rsidP="002400F9">
      <w:pPr>
        <w:pStyle w:val="Nadpis2"/>
      </w:pPr>
      <w:bookmarkStart w:id="8" w:name="_Toc69590435"/>
      <w:bookmarkStart w:id="9" w:name="_Toc69591243"/>
      <w:r w:rsidRPr="001D7632">
        <w:lastRenderedPageBreak/>
        <w:t>Hlavní společné rysy projektu IS</w:t>
      </w:r>
      <w:bookmarkEnd w:id="8"/>
      <w:bookmarkEnd w:id="9"/>
    </w:p>
    <w:p w14:paraId="781576CE" w14:textId="5BC7D52D" w:rsidR="008201C8" w:rsidRDefault="008201C8" w:rsidP="00712DE5">
      <w:pPr>
        <w:pStyle w:val="Odstavecseseznamem"/>
        <w:numPr>
          <w:ilvl w:val="0"/>
          <w:numId w:val="2"/>
        </w:numPr>
      </w:pPr>
      <w:r>
        <w:t>Vždy komplexní</w:t>
      </w:r>
    </w:p>
    <w:p w14:paraId="1C4A1776" w14:textId="05DA4E03" w:rsidR="008201C8" w:rsidRDefault="008201C8" w:rsidP="00712DE5">
      <w:pPr>
        <w:pStyle w:val="Odstavecseseznamem"/>
        <w:numPr>
          <w:ilvl w:val="0"/>
          <w:numId w:val="2"/>
        </w:numPr>
      </w:pPr>
      <w:r>
        <w:t>Nemohou být zahájeny a řešeny bez vazby na strategii podniku</w:t>
      </w:r>
    </w:p>
    <w:p w14:paraId="22EF80C3" w14:textId="46A8983D" w:rsidR="008201C8" w:rsidRDefault="008201C8" w:rsidP="00712DE5">
      <w:pPr>
        <w:pStyle w:val="Odstavecseseznamem"/>
        <w:numPr>
          <w:ilvl w:val="0"/>
          <w:numId w:val="2"/>
        </w:numPr>
      </w:pPr>
      <w:r>
        <w:t>Většinou obsahují složku hardware a software</w:t>
      </w:r>
    </w:p>
    <w:p w14:paraId="4CE53061" w14:textId="311364AB" w:rsidR="00356040" w:rsidRDefault="00356040" w:rsidP="00712DE5">
      <w:pPr>
        <w:pStyle w:val="Odstavecseseznamem"/>
        <w:numPr>
          <w:ilvl w:val="0"/>
          <w:numId w:val="2"/>
        </w:numPr>
      </w:pPr>
      <w:r>
        <w:t>Vždy obsahují organizační složku (součást týmu jsou i koneční uživatelé)</w:t>
      </w:r>
    </w:p>
    <w:p w14:paraId="4BE9E57F" w14:textId="003DADF8" w:rsidR="00356040" w:rsidRDefault="00356040" w:rsidP="00712DE5">
      <w:pPr>
        <w:pStyle w:val="Odstavecseseznamem"/>
        <w:numPr>
          <w:ilvl w:val="0"/>
          <w:numId w:val="2"/>
        </w:numPr>
      </w:pPr>
      <w:r>
        <w:t>Řada dílčích úloh může být řešena paralelně a relativně samostatně</w:t>
      </w:r>
    </w:p>
    <w:p w14:paraId="5947AF00" w14:textId="412E541B" w:rsidR="00356040" w:rsidRDefault="00356040" w:rsidP="00712DE5">
      <w:pPr>
        <w:pStyle w:val="Odstavecseseznamem"/>
        <w:numPr>
          <w:ilvl w:val="0"/>
          <w:numId w:val="2"/>
        </w:numPr>
      </w:pPr>
      <w:r>
        <w:t>Mají tendenci se zpožďovat</w:t>
      </w:r>
    </w:p>
    <w:p w14:paraId="295D5FC2" w14:textId="5D951D8D" w:rsidR="00356040" w:rsidRDefault="000227EC" w:rsidP="00712DE5">
      <w:pPr>
        <w:pStyle w:val="Odstavecseseznamem"/>
        <w:numPr>
          <w:ilvl w:val="0"/>
          <w:numId w:val="2"/>
        </w:numPr>
      </w:pPr>
      <w:r>
        <w:t>Znamenají změnu pro uživatele, po zavedení kritizovány</w:t>
      </w:r>
    </w:p>
    <w:p w14:paraId="3C9B8B7B" w14:textId="1344B1AE" w:rsidR="000227EC" w:rsidRDefault="000227EC" w:rsidP="00712DE5">
      <w:pPr>
        <w:pStyle w:val="Odstavecseseznamem"/>
        <w:numPr>
          <w:ilvl w:val="0"/>
          <w:numId w:val="2"/>
        </w:numPr>
      </w:pPr>
      <w:r>
        <w:t>Náklady mají tendenci nekontrolovaně růst</w:t>
      </w:r>
    </w:p>
    <w:p w14:paraId="4D612478" w14:textId="736186FF" w:rsidR="000227EC" w:rsidRDefault="004A763C" w:rsidP="00712DE5">
      <w:pPr>
        <w:pStyle w:val="Odstavecseseznamem"/>
        <w:numPr>
          <w:ilvl w:val="0"/>
          <w:numId w:val="2"/>
        </w:numPr>
      </w:pPr>
      <w:r>
        <w:t>Dodavatelé mají tendenci zmenšovat dohodnutý obsah dodávky, odběratelé mají tendenci měnit své požadavky</w:t>
      </w:r>
    </w:p>
    <w:p w14:paraId="42F158E5" w14:textId="1744DEAE" w:rsidR="005A6746" w:rsidRDefault="004A763C" w:rsidP="00712DE5">
      <w:pPr>
        <w:pStyle w:val="Odstavecseseznamem"/>
        <w:numPr>
          <w:ilvl w:val="0"/>
          <w:numId w:val="2"/>
        </w:numPr>
      </w:pPr>
      <w:r>
        <w:t>Rizika, se kterými je nutno předem počítat</w:t>
      </w:r>
      <w:r w:rsidR="00785EF5">
        <w:t xml:space="preserve"> (Vymětal 2009</w:t>
      </w:r>
      <w:r w:rsidR="0006051B">
        <w:t>, str.37)</w:t>
      </w:r>
    </w:p>
    <w:p w14:paraId="60CC5E4B" w14:textId="6008CDD9" w:rsidR="005A6746" w:rsidRDefault="00025BBE" w:rsidP="002400F9">
      <w:pPr>
        <w:pStyle w:val="Nadpis2"/>
      </w:pPr>
      <w:bookmarkStart w:id="10" w:name="_Toc69590436"/>
      <w:bookmarkStart w:id="11" w:name="_Toc69591244"/>
      <w:r>
        <w:t>Životní cyklus informačního systému</w:t>
      </w:r>
      <w:bookmarkEnd w:id="10"/>
      <w:bookmarkEnd w:id="11"/>
    </w:p>
    <w:p w14:paraId="6B8732EA" w14:textId="0C58F082" w:rsidR="00731569" w:rsidRDefault="00931BAC" w:rsidP="00712DE5">
      <w:r>
        <w:rPr>
          <w:noProof/>
        </w:rPr>
        <w:drawing>
          <wp:inline distT="0" distB="0" distL="0" distR="0" wp14:anchorId="7871505F" wp14:editId="035590E0">
            <wp:extent cx="5760720" cy="3484880"/>
            <wp:effectExtent l="0" t="0" r="0" b="127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84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AD46B2" w14:textId="04BF7536" w:rsidR="00297A98" w:rsidRDefault="00963DBC" w:rsidP="00712DE5">
      <w:r>
        <w:t>Zdroj: Řepa</w:t>
      </w:r>
      <w:r w:rsidR="005A6746">
        <w:t xml:space="preserve"> 1999, str. 18</w:t>
      </w:r>
    </w:p>
    <w:p w14:paraId="2F5AF5B9" w14:textId="58F57B3F" w:rsidR="009F3E55" w:rsidRDefault="009F3E55" w:rsidP="009F3E55">
      <w:pPr>
        <w:spacing w:after="160" w:line="259" w:lineRule="auto"/>
        <w:jc w:val="left"/>
      </w:pPr>
      <w:r>
        <w:br w:type="page"/>
      </w:r>
    </w:p>
    <w:p w14:paraId="29FEB1A5" w14:textId="3B27C5E9" w:rsidR="00832F6F" w:rsidRDefault="00C8364E" w:rsidP="001D0179">
      <w:pPr>
        <w:pStyle w:val="Nadpis1"/>
      </w:pPr>
      <w:bookmarkStart w:id="12" w:name="_Toc69590437"/>
      <w:bookmarkStart w:id="13" w:name="_Toc69591245"/>
      <w:r>
        <w:lastRenderedPageBreak/>
        <w:t>Obsahové vymezení E-PORT</w:t>
      </w:r>
      <w:r w:rsidR="000E061B">
        <w:t>A</w:t>
      </w:r>
      <w:r>
        <w:t>LU S</w:t>
      </w:r>
      <w:r w:rsidR="00CF06EA">
        <w:t>LAVIA</w:t>
      </w:r>
      <w:bookmarkEnd w:id="12"/>
      <w:bookmarkEnd w:id="13"/>
    </w:p>
    <w:p w14:paraId="1007F43B" w14:textId="0E2EA500" w:rsidR="001B6D3E" w:rsidRDefault="0003415C" w:rsidP="0038385F">
      <w:r w:rsidRPr="006F5658">
        <w:t>Slavia partner s.r.o. je dceřinou společností Slavia pojišťovny</w:t>
      </w:r>
      <w:r w:rsidR="002C2749" w:rsidRPr="006F5658">
        <w:t xml:space="preserve"> a </w:t>
      </w:r>
      <w:r w:rsidR="00E73603" w:rsidRPr="006F5658">
        <w:t>E-</w:t>
      </w:r>
      <w:r w:rsidR="00BD2B72" w:rsidRPr="006F5658">
        <w:t>port</w:t>
      </w:r>
      <w:r w:rsidR="00BD2B72">
        <w:t>á</w:t>
      </w:r>
      <w:r w:rsidR="00BD2B72" w:rsidRPr="006F5658">
        <w:t>l</w:t>
      </w:r>
      <w:r w:rsidR="00E73603" w:rsidRPr="006F5658">
        <w:t xml:space="preserve"> je určen</w:t>
      </w:r>
      <w:r w:rsidR="006906F2">
        <w:t xml:space="preserve"> </w:t>
      </w:r>
      <w:r w:rsidR="00E73603" w:rsidRPr="006F5658">
        <w:t>obchodníkům</w:t>
      </w:r>
      <w:r w:rsidR="008206C7" w:rsidRPr="00ED69ED">
        <w:t xml:space="preserve"> </w:t>
      </w:r>
      <w:r w:rsidR="002C2749" w:rsidRPr="00ED69ED">
        <w:t>jako</w:t>
      </w:r>
      <w:r w:rsidR="006F5658">
        <w:t xml:space="preserve"> </w:t>
      </w:r>
      <w:r w:rsidR="00ED69ED" w:rsidRPr="00ED69ED">
        <w:t>informační vnitřní systém.</w:t>
      </w:r>
      <w:r w:rsidR="006906F2">
        <w:t xml:space="preserve"> </w:t>
      </w:r>
      <w:r w:rsidR="001D0179" w:rsidRPr="00ED69ED">
        <w:t>Ten slouží nejen jako klientská databáze s řadou funkcionalit, ale pojišťovna</w:t>
      </w:r>
      <w:r w:rsidR="006906F2">
        <w:t xml:space="preserve"> </w:t>
      </w:r>
      <w:r w:rsidR="001D0179" w:rsidRPr="00ED69ED">
        <w:t>touto cestou obchodníkům zasílá důvěrné dokumenty a informace. Obchodníci tak</w:t>
      </w:r>
      <w:r w:rsidR="006906F2">
        <w:t xml:space="preserve"> </w:t>
      </w:r>
      <w:r w:rsidR="001D0179" w:rsidRPr="00ED69ED">
        <w:t>získávají aktuální sdělení z pojišťovny, ale i řadu aktualit z</w:t>
      </w:r>
      <w:r w:rsidR="006906F2">
        <w:t> </w:t>
      </w:r>
      <w:r w:rsidR="001D0179" w:rsidRPr="00ED69ED">
        <w:t>finančního</w:t>
      </w:r>
      <w:r w:rsidR="006906F2">
        <w:t xml:space="preserve"> </w:t>
      </w:r>
      <w:r w:rsidR="001D0179" w:rsidRPr="00ED69ED">
        <w:t>trhu.</w:t>
      </w:r>
      <w:r w:rsidR="006F5658">
        <w:t xml:space="preserve"> </w:t>
      </w:r>
      <w:r w:rsidR="001D0179" w:rsidRPr="00ED69ED">
        <w:t>E-portál nabízí také sekci školení prostřednictvím e-learningů a</w:t>
      </w:r>
      <w:r w:rsidR="006906F2">
        <w:t xml:space="preserve"> </w:t>
      </w:r>
      <w:r w:rsidR="001D0179" w:rsidRPr="00ED69ED">
        <w:t>nejrůznějších</w:t>
      </w:r>
      <w:r w:rsidR="00814291">
        <w:t xml:space="preserve"> </w:t>
      </w:r>
      <w:r w:rsidR="001D0179">
        <w:t>testů, on-line přístupy k</w:t>
      </w:r>
      <w:r w:rsidR="0054346A">
        <w:t> </w:t>
      </w:r>
      <w:r w:rsidR="001D0179">
        <w:t>obchodním</w:t>
      </w:r>
      <w:r w:rsidR="0054346A">
        <w:t xml:space="preserve"> </w:t>
      </w:r>
      <w:r w:rsidR="001D0179">
        <w:t>partnerům, kalkulačkám a řadě jiným</w:t>
      </w:r>
      <w:r w:rsidR="001D0179">
        <w:br/>
        <w:t>kontaktům.</w:t>
      </w:r>
    </w:p>
    <w:p w14:paraId="29659880" w14:textId="4FF8BD8D" w:rsidR="005C61A2" w:rsidRDefault="00CF06EA" w:rsidP="0071752C">
      <w:pPr>
        <w:pStyle w:val="Nadpis2"/>
      </w:pPr>
      <w:bookmarkStart w:id="14" w:name="_Toc69590438"/>
      <w:bookmarkStart w:id="15" w:name="_Toc69591246"/>
      <w:r>
        <w:t>E-PORT</w:t>
      </w:r>
      <w:r w:rsidR="003578B5">
        <w:t>AL</w:t>
      </w:r>
      <w:r w:rsidR="00F87EAC">
        <w:t xml:space="preserve"> SLAVIA</w:t>
      </w:r>
      <w:bookmarkEnd w:id="14"/>
      <w:bookmarkEnd w:id="15"/>
    </w:p>
    <w:p w14:paraId="48E7DF81" w14:textId="774DAB5F" w:rsidR="007F1B28" w:rsidRDefault="007F1B28" w:rsidP="006906F2">
      <w:r>
        <w:t xml:space="preserve">E-portál </w:t>
      </w:r>
      <w:r>
        <w:t>slouží k podpoře obchodních činností zprostředkova</w:t>
      </w:r>
      <w:r>
        <w:t>telů</w:t>
      </w:r>
      <w:r>
        <w:t xml:space="preserve"> společnost</w:t>
      </w:r>
      <w:r>
        <w:t>i</w:t>
      </w:r>
      <w:r>
        <w:t>, kte</w:t>
      </w:r>
      <w:r>
        <w:t>ří</w:t>
      </w:r>
      <w:r>
        <w:t xml:space="preserve"> </w:t>
      </w:r>
      <w:r w:rsidR="008E05FA">
        <w:t>vytváří a pečují o svůj klientský kmen a zároveň mohou mít</w:t>
      </w:r>
      <w:r w:rsidR="00126A79">
        <w:t xml:space="preserve"> a rozvíjet </w:t>
      </w:r>
      <w:r>
        <w:t xml:space="preserve">síť </w:t>
      </w:r>
      <w:r>
        <w:t>spolupracujících</w:t>
      </w:r>
      <w:r>
        <w:t xml:space="preserve"> zprostředkovatelů. Za svoji činnost inkasují provize od svých obchodních partnerů za uzavřené smlouvy s klienty, prostřednictvím kterých se realizuje prodej produktů nebo služeb. </w:t>
      </w:r>
      <w:r w:rsidR="005058E5">
        <w:t xml:space="preserve">Tento systém </w:t>
      </w:r>
      <w:r>
        <w:t>je zejména vhodný pro podporu struktur</w:t>
      </w:r>
      <w:r w:rsidR="005058E5">
        <w:t xml:space="preserve">ální </w:t>
      </w:r>
      <w:r>
        <w:t xml:space="preserve">obchodní sítě </w:t>
      </w:r>
      <w:r w:rsidR="005058E5">
        <w:t>obchodníků</w:t>
      </w:r>
      <w:r w:rsidR="009701C4">
        <w:t xml:space="preserve"> a jejich obchodních činností.</w:t>
      </w:r>
    </w:p>
    <w:p w14:paraId="4B5AD02F" w14:textId="1F1BAF4D" w:rsidR="00F87EAC" w:rsidRDefault="00241CBB" w:rsidP="006906F2">
      <w:r>
        <w:t>Systém u</w:t>
      </w:r>
      <w:r>
        <w:t>možňuje evidenci klientů, sjednaných smluv včetně sledování změny stavu (návrh, schválení, storno, ukončení)</w:t>
      </w:r>
      <w:r w:rsidR="00A17681">
        <w:t xml:space="preserve"> </w:t>
      </w:r>
      <w:r w:rsidR="00B02A3F">
        <w:t>Spolupracující o</w:t>
      </w:r>
      <w:r w:rsidR="00F87EAC">
        <w:t xml:space="preserve">bchodník </w:t>
      </w:r>
      <w:r w:rsidR="00674622">
        <w:t xml:space="preserve">Slavia partner </w:t>
      </w:r>
      <w:r w:rsidR="00F87EAC">
        <w:t xml:space="preserve">se přihlašuje do </w:t>
      </w:r>
      <w:r w:rsidR="00F42AFF">
        <w:t>e-</w:t>
      </w:r>
      <w:r w:rsidR="00F87EAC">
        <w:t>portálu přes své unikátní číslo a heslo</w:t>
      </w:r>
      <w:r w:rsidR="00B36623">
        <w:t>:</w:t>
      </w:r>
    </w:p>
    <w:p w14:paraId="0B684B25" w14:textId="78406A72" w:rsidR="00B36623" w:rsidRDefault="00674622" w:rsidP="006906F2">
      <w:r>
        <w:rPr>
          <w:noProof/>
        </w:rPr>
        <w:drawing>
          <wp:inline distT="0" distB="0" distL="0" distR="0" wp14:anchorId="4B1A2AFF" wp14:editId="25350D52">
            <wp:extent cx="5772647" cy="2741282"/>
            <wp:effectExtent l="0" t="0" r="0" b="254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5796" cy="2771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2DF9AD" w14:textId="3E490CBC" w:rsidR="001C40E1" w:rsidRDefault="000644D2" w:rsidP="00712DE5">
      <w:r>
        <w:lastRenderedPageBreak/>
        <w:t>P</w:t>
      </w:r>
      <w:r>
        <w:t xml:space="preserve">řihlášený sjednatel do systému má k dispozici jen svůj klientský kmen a přehled o vlastních provizích včetně týmových provizí v rámci své </w:t>
      </w:r>
      <w:r>
        <w:t xml:space="preserve">obchodní </w:t>
      </w:r>
      <w:r>
        <w:t>struktury</w:t>
      </w:r>
      <w:r>
        <w:t>.</w:t>
      </w:r>
    </w:p>
    <w:p w14:paraId="1786612A" w14:textId="31D58053" w:rsidR="00832F6F" w:rsidRPr="007E4B94" w:rsidRDefault="007E7EC9" w:rsidP="00712DE5">
      <w:pPr>
        <w:rPr>
          <w:b/>
          <w:bCs/>
        </w:rPr>
      </w:pPr>
      <w:r w:rsidRPr="007E4B94">
        <w:rPr>
          <w:b/>
          <w:bCs/>
        </w:rPr>
        <w:t>Po přihlášení se dostává na základní rozhraní portálu:</w:t>
      </w:r>
    </w:p>
    <w:p w14:paraId="0C8D0ABC" w14:textId="7B497385" w:rsidR="007E7EC9" w:rsidRDefault="00687CA2" w:rsidP="00712DE5">
      <w:r>
        <w:rPr>
          <w:noProof/>
        </w:rPr>
        <w:drawing>
          <wp:inline distT="0" distB="0" distL="0" distR="0" wp14:anchorId="268FFB68" wp14:editId="143CCB21">
            <wp:extent cx="5760720" cy="2048510"/>
            <wp:effectExtent l="0" t="0" r="0" b="889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048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E1C0E8" w14:textId="31402A9C" w:rsidR="00687CA2" w:rsidRDefault="0099418D" w:rsidP="00712DE5">
      <w:r>
        <w:rPr>
          <w:noProof/>
        </w:rPr>
        <w:drawing>
          <wp:inline distT="0" distB="0" distL="0" distR="0" wp14:anchorId="109B4344" wp14:editId="4A350337">
            <wp:extent cx="5760720" cy="2414905"/>
            <wp:effectExtent l="0" t="0" r="0" b="4445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414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F60988" w14:textId="5E76DE16" w:rsidR="00832F6F" w:rsidRDefault="002A0FB2" w:rsidP="002A0FB2">
      <w:pPr>
        <w:pStyle w:val="Odstavecseseznamem"/>
        <w:numPr>
          <w:ilvl w:val="0"/>
          <w:numId w:val="4"/>
        </w:numPr>
      </w:pPr>
      <w:r w:rsidRPr="002400F9">
        <w:rPr>
          <w:b/>
          <w:bCs/>
        </w:rPr>
        <w:t>E-evidence</w:t>
      </w:r>
      <w:r>
        <w:t xml:space="preserve"> – vložení klientů, úprava </w:t>
      </w:r>
      <w:r w:rsidR="00B914D8">
        <w:t xml:space="preserve">dat </w:t>
      </w:r>
      <w:r>
        <w:t>klientů</w:t>
      </w:r>
      <w:r w:rsidR="00B914D8">
        <w:t xml:space="preserve">, vkládání </w:t>
      </w:r>
      <w:r w:rsidR="00A85998">
        <w:t>a nahrávání dokumentů</w:t>
      </w:r>
      <w:r w:rsidR="00A01064">
        <w:t xml:space="preserve">, </w:t>
      </w:r>
    </w:p>
    <w:p w14:paraId="3FAE77FD" w14:textId="250690EE" w:rsidR="00A85998" w:rsidRDefault="00A85998" w:rsidP="002A0FB2">
      <w:pPr>
        <w:pStyle w:val="Odstavecseseznamem"/>
        <w:numPr>
          <w:ilvl w:val="0"/>
          <w:numId w:val="4"/>
        </w:numPr>
      </w:pPr>
      <w:r w:rsidRPr="002400F9">
        <w:rPr>
          <w:b/>
          <w:bCs/>
        </w:rPr>
        <w:t>E-learning</w:t>
      </w:r>
      <w:r>
        <w:t xml:space="preserve"> – </w:t>
      </w:r>
      <w:r w:rsidR="00336B09">
        <w:t xml:space="preserve">soubor studijních </w:t>
      </w:r>
      <w:r w:rsidR="0092189B">
        <w:t xml:space="preserve">produktových </w:t>
      </w:r>
      <w:r w:rsidR="00336B09">
        <w:t>materiálů</w:t>
      </w:r>
      <w:r w:rsidR="0092189B">
        <w:t>, příprava na akreditovanou zkoušku</w:t>
      </w:r>
      <w:r w:rsidR="00FC485C">
        <w:t xml:space="preserve"> nebo povinné online testy</w:t>
      </w:r>
      <w:r w:rsidR="005F1E6A">
        <w:t xml:space="preserve"> GDPR a AML</w:t>
      </w:r>
    </w:p>
    <w:p w14:paraId="66ED1DD4" w14:textId="6740A065" w:rsidR="00832F6F" w:rsidRDefault="005A263E" w:rsidP="00712DE5">
      <w:r>
        <w:rPr>
          <w:noProof/>
        </w:rPr>
        <w:lastRenderedPageBreak/>
        <w:drawing>
          <wp:inline distT="0" distB="0" distL="0" distR="0" wp14:anchorId="46BA67F1" wp14:editId="348A00D3">
            <wp:extent cx="5760720" cy="2434590"/>
            <wp:effectExtent l="0" t="0" r="0" b="381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434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2EEE6B" w14:textId="4A9C5EAE" w:rsidR="00832F6F" w:rsidRDefault="002F1C8A" w:rsidP="002F1C8A">
      <w:pPr>
        <w:pStyle w:val="Odstavecseseznamem"/>
        <w:numPr>
          <w:ilvl w:val="0"/>
          <w:numId w:val="4"/>
        </w:numPr>
      </w:pPr>
      <w:r w:rsidRPr="007E4B94">
        <w:rPr>
          <w:b/>
          <w:bCs/>
        </w:rPr>
        <w:t>E-dokumenty</w:t>
      </w:r>
      <w:r>
        <w:t xml:space="preserve"> </w:t>
      </w:r>
      <w:r w:rsidR="00732D27">
        <w:t>–</w:t>
      </w:r>
      <w:r>
        <w:t xml:space="preserve"> </w:t>
      </w:r>
      <w:r w:rsidR="00732D27">
        <w:t xml:space="preserve">tato sekce obsahuje </w:t>
      </w:r>
      <w:r w:rsidR="0037009D">
        <w:t>produktové listy, obchodní a speciální podmínky k jednotlivým produktům, můžeme zde najít řadu zajímavých</w:t>
      </w:r>
      <w:r w:rsidR="0018292E">
        <w:t xml:space="preserve"> </w:t>
      </w:r>
      <w:r w:rsidR="003C2B80">
        <w:t xml:space="preserve">informací </w:t>
      </w:r>
      <w:r w:rsidR="00AC6AB9">
        <w:t>jak ke stávající produktové nabídce, tak starším, již vyřazeným produktům.</w:t>
      </w:r>
    </w:p>
    <w:p w14:paraId="6BE91DD6" w14:textId="3696A289" w:rsidR="00AC6AB9" w:rsidRDefault="00AC6AB9" w:rsidP="00AC6AB9">
      <w:pPr>
        <w:ind w:left="360"/>
      </w:pPr>
      <w:r>
        <w:rPr>
          <w:noProof/>
        </w:rPr>
        <w:drawing>
          <wp:inline distT="0" distB="0" distL="0" distR="0" wp14:anchorId="72942237" wp14:editId="2B0E235A">
            <wp:extent cx="5711458" cy="2291715"/>
            <wp:effectExtent l="0" t="0" r="381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8167" cy="23505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E639A9" w14:textId="6CFB756C" w:rsidR="00084E29" w:rsidRDefault="00860C74" w:rsidP="00084E29">
      <w:pPr>
        <w:pStyle w:val="Odstavecseseznamem"/>
        <w:numPr>
          <w:ilvl w:val="0"/>
          <w:numId w:val="4"/>
        </w:numPr>
      </w:pPr>
      <w:r w:rsidRPr="007E4B94">
        <w:rPr>
          <w:b/>
          <w:bCs/>
        </w:rPr>
        <w:t>E-podatelna</w:t>
      </w:r>
      <w:r>
        <w:t xml:space="preserve"> – velmi cenná</w:t>
      </w:r>
      <w:r w:rsidR="00495C98">
        <w:t xml:space="preserve"> funkcionalita toho informačního systému a tou je možnost zasl</w:t>
      </w:r>
      <w:r w:rsidR="00CC2947">
        <w:t>ání</w:t>
      </w:r>
      <w:r w:rsidR="00495C98">
        <w:t xml:space="preserve"> zaheslovaného souboru od obchodníka směrem k pojišťovně a naopak.</w:t>
      </w:r>
      <w:r w:rsidR="007A22D5">
        <w:t xml:space="preserve"> </w:t>
      </w:r>
      <w:r w:rsidR="007A22D5">
        <w:t>Pro propojení na informační systémy</w:t>
      </w:r>
      <w:r w:rsidR="00EC66D8">
        <w:t xml:space="preserve"> v pojišťovně</w:t>
      </w:r>
      <w:r w:rsidR="007A22D5">
        <w:t xml:space="preserve"> (účetnictví, CRM, MIS) je možné při uzávěrce výstupy exportovat do souboru </w:t>
      </w:r>
      <w:proofErr w:type="spellStart"/>
      <w:r w:rsidR="007A22D5">
        <w:t>csv</w:t>
      </w:r>
      <w:proofErr w:type="spellEnd"/>
      <w:r w:rsidR="007A22D5">
        <w:t xml:space="preserve"> formátu, který se použije pro import dat do aplikací třetích stran.</w:t>
      </w:r>
      <w:r w:rsidR="00EC66D8">
        <w:t xml:space="preserve"> </w:t>
      </w:r>
    </w:p>
    <w:p w14:paraId="7D08A900" w14:textId="1BDE33B9" w:rsidR="00495C98" w:rsidRDefault="00495C98" w:rsidP="00495C98">
      <w:pPr>
        <w:ind w:left="360"/>
      </w:pPr>
      <w:r>
        <w:rPr>
          <w:noProof/>
        </w:rPr>
        <w:lastRenderedPageBreak/>
        <w:drawing>
          <wp:inline distT="0" distB="0" distL="0" distR="0" wp14:anchorId="4EE9CBF7" wp14:editId="4A1E663E">
            <wp:extent cx="5760141" cy="2918129"/>
            <wp:effectExtent l="0" t="0" r="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6762" cy="29417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3D2CC3" w14:textId="5440EE58" w:rsidR="00832F6F" w:rsidRPr="007E4B94" w:rsidRDefault="00FB2734" w:rsidP="00823878">
      <w:pPr>
        <w:pStyle w:val="Odstavecseseznamem"/>
        <w:numPr>
          <w:ilvl w:val="0"/>
          <w:numId w:val="4"/>
        </w:numPr>
        <w:rPr>
          <w:b/>
          <w:bCs/>
        </w:rPr>
      </w:pPr>
      <w:r w:rsidRPr="007E4B94">
        <w:rPr>
          <w:b/>
          <w:bCs/>
        </w:rPr>
        <w:t>Dále jsou zde přístupy do obchodního systému Obchodník a do kalkulátorů spolupracujících obchodních partnerů</w:t>
      </w:r>
      <w:r w:rsidR="008B76FB" w:rsidRPr="007E4B94">
        <w:rPr>
          <w:b/>
          <w:bCs/>
        </w:rPr>
        <w:t>:</w:t>
      </w:r>
    </w:p>
    <w:p w14:paraId="5A04995B" w14:textId="7289BAB6" w:rsidR="008B76FB" w:rsidRDefault="008B76FB" w:rsidP="008B76FB">
      <w:pPr>
        <w:ind w:left="360"/>
      </w:pPr>
      <w:r>
        <w:rPr>
          <w:noProof/>
        </w:rPr>
        <w:drawing>
          <wp:inline distT="0" distB="0" distL="0" distR="0" wp14:anchorId="784C630B" wp14:editId="5E6103F4">
            <wp:extent cx="5759681" cy="2830664"/>
            <wp:effectExtent l="0" t="0" r="0" b="8255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3665" cy="28473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29F9BC" w14:textId="3F44CE81" w:rsidR="00832F6F" w:rsidRDefault="008B76FB" w:rsidP="008B76FB">
      <w:pPr>
        <w:pStyle w:val="Odstavecseseznamem"/>
        <w:numPr>
          <w:ilvl w:val="0"/>
          <w:numId w:val="4"/>
        </w:numPr>
      </w:pPr>
      <w:r w:rsidRPr="007E4B94">
        <w:rPr>
          <w:b/>
          <w:bCs/>
        </w:rPr>
        <w:t xml:space="preserve">Nejnovější </w:t>
      </w:r>
      <w:r w:rsidR="004E06D4" w:rsidRPr="007E4B94">
        <w:rPr>
          <w:b/>
          <w:bCs/>
        </w:rPr>
        <w:t>soubory a kontakty</w:t>
      </w:r>
      <w:r w:rsidR="004E06D4">
        <w:t xml:space="preserve"> – aktuální informace nejen z trhu, ale i z pojišťovny samotné</w:t>
      </w:r>
      <w:r w:rsidR="009216FB">
        <w:t xml:space="preserve"> jako jsou pravidelné měsíční zpravodaje nebo zápisy z</w:t>
      </w:r>
      <w:r w:rsidR="00E01A9A">
        <w:t> </w:t>
      </w:r>
      <w:r w:rsidR="009216FB">
        <w:t>porad</w:t>
      </w:r>
    </w:p>
    <w:p w14:paraId="7C30B3C3" w14:textId="6B2D581B" w:rsidR="00E01A9A" w:rsidRDefault="00E01A9A" w:rsidP="00E01A9A">
      <w:pPr>
        <w:ind w:left="360"/>
      </w:pPr>
      <w:r>
        <w:rPr>
          <w:noProof/>
        </w:rPr>
        <w:lastRenderedPageBreak/>
        <w:drawing>
          <wp:inline distT="0" distB="0" distL="0" distR="0" wp14:anchorId="71403531" wp14:editId="39647E1E">
            <wp:extent cx="5605670" cy="3140031"/>
            <wp:effectExtent l="0" t="0" r="0" b="381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2005" cy="31771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9A068F" w14:textId="092399F9" w:rsidR="00EA3A2C" w:rsidRDefault="00EA3A2C" w:rsidP="00E01A9A">
      <w:pPr>
        <w:ind w:left="360"/>
      </w:pPr>
    </w:p>
    <w:p w14:paraId="35D6A4B3" w14:textId="5489C4DB" w:rsidR="00331937" w:rsidRDefault="00331937" w:rsidP="007B46E6">
      <w:pPr>
        <w:pStyle w:val="Nadpis2"/>
      </w:pPr>
      <w:bookmarkStart w:id="16" w:name="_Toc69590439"/>
      <w:bookmarkStart w:id="17" w:name="_Toc69591247"/>
      <w:r>
        <w:t xml:space="preserve">Funkcionality </w:t>
      </w:r>
      <w:r w:rsidR="0071752C">
        <w:t>portálu</w:t>
      </w:r>
      <w:bookmarkEnd w:id="16"/>
      <w:bookmarkEnd w:id="17"/>
    </w:p>
    <w:p w14:paraId="5BC63274" w14:textId="688128A6" w:rsidR="00832F6F" w:rsidRDefault="001C66FD" w:rsidP="007954BF">
      <w:r>
        <w:t xml:space="preserve">Obsah portálu dodává přímo </w:t>
      </w:r>
      <w:r w:rsidR="00EA49CD">
        <w:t>spolupracující</w:t>
      </w:r>
      <w:r>
        <w:t xml:space="preserve"> společnost</w:t>
      </w:r>
      <w:r w:rsidR="002246F1">
        <w:t xml:space="preserve"> Slavia pojišťovny, která </w:t>
      </w:r>
      <w:r w:rsidR="00CB146D">
        <w:t xml:space="preserve">ji </w:t>
      </w:r>
      <w:r w:rsidR="002246F1">
        <w:t xml:space="preserve">zajišťuje celou </w:t>
      </w:r>
      <w:r w:rsidR="00EA49CD">
        <w:t>IT podporu.</w:t>
      </w:r>
      <w:r w:rsidR="006A6A3B">
        <w:t xml:space="preserve"> Vytváří a spravuje interní systém mateřské pojišťovny a propojuje</w:t>
      </w:r>
      <w:r w:rsidR="00753EF9">
        <w:t xml:space="preserve"> informační </w:t>
      </w:r>
      <w:r w:rsidR="006A6A3B">
        <w:t>systémy s dceřinou společností.</w:t>
      </w:r>
    </w:p>
    <w:p w14:paraId="36667431" w14:textId="0196661C" w:rsidR="000E6F7B" w:rsidRDefault="000E6F7B" w:rsidP="007954BF">
      <w:r>
        <w:t>Systém</w:t>
      </w:r>
      <w:r w:rsidR="000D7221">
        <w:t xml:space="preserve"> e-portál</w:t>
      </w:r>
      <w:r>
        <w:t xml:space="preserve"> je instalován v cloudu a </w:t>
      </w:r>
      <w:r w:rsidR="000D7221">
        <w:t>společnost</w:t>
      </w:r>
      <w:r w:rsidR="00F96CF6">
        <w:t xml:space="preserve"> Slavia p</w:t>
      </w:r>
      <w:r w:rsidR="00951C13">
        <w:t>artner</w:t>
      </w:r>
      <w:r>
        <w:t xml:space="preserve"> platí jen za počet vedených smluv za měsíc</w:t>
      </w:r>
      <w:r w:rsidR="00F96CF6">
        <w:t>,</w:t>
      </w:r>
      <w:r>
        <w:t xml:space="preserve"> bez žádných počátečních a průběžných investic do HW infrastruktury, SW licencí nebo školení na IT specialisty. </w:t>
      </w:r>
      <w:r w:rsidR="00183983">
        <w:t>E-portál</w:t>
      </w:r>
      <w:r>
        <w:t xml:space="preserve"> je webová aplikace spustitelná v prohlížeči přes internet. Jediný požadavek na HW je vlastní PC připojené na internet.</w:t>
      </w:r>
      <w:r w:rsidR="00EF7376">
        <w:t xml:space="preserve"> (</w:t>
      </w:r>
      <w:hyperlink r:id="rId18" w:history="1">
        <w:r w:rsidR="00EF7376" w:rsidRPr="00E3605B">
          <w:rPr>
            <w:rStyle w:val="Hypertextovodkaz"/>
          </w:rPr>
          <w:t>https://www.bizdata.cz/#services</w:t>
        </w:r>
      </w:hyperlink>
      <w:r w:rsidR="00EF7376">
        <w:t xml:space="preserve">) </w:t>
      </w:r>
    </w:p>
    <w:p w14:paraId="008CC530" w14:textId="0CB6D906" w:rsidR="00B40098" w:rsidRDefault="00B40098" w:rsidP="00B40098">
      <w:pPr>
        <w:spacing w:after="160" w:line="259" w:lineRule="auto"/>
        <w:jc w:val="left"/>
      </w:pPr>
      <w:r>
        <w:br w:type="page"/>
      </w:r>
    </w:p>
    <w:p w14:paraId="13844E00" w14:textId="30AE8A2F" w:rsidR="000E6F7B" w:rsidRPr="003E1F9D" w:rsidRDefault="00F0054D" w:rsidP="00F0054D">
      <w:pPr>
        <w:pStyle w:val="Nadpis1"/>
      </w:pPr>
      <w:bookmarkStart w:id="18" w:name="_Toc69590440"/>
      <w:bookmarkStart w:id="19" w:name="_Toc69591248"/>
      <w:r>
        <w:lastRenderedPageBreak/>
        <w:t>Závěr</w:t>
      </w:r>
      <w:bookmarkEnd w:id="18"/>
      <w:bookmarkEnd w:id="19"/>
      <w:r>
        <w:t xml:space="preserve"> </w:t>
      </w:r>
    </w:p>
    <w:p w14:paraId="0D69C209" w14:textId="68F4A654" w:rsidR="00FE7B24" w:rsidRDefault="00FE7B24" w:rsidP="007954BF">
      <w:r>
        <w:t>E-portál je užitečnou a velmi praktickou aplikací</w:t>
      </w:r>
      <w:r w:rsidR="00F50B9F">
        <w:t>. U</w:t>
      </w:r>
      <w:r>
        <w:t>možňuje obchodníkům kvalitně pečovat</w:t>
      </w:r>
      <w:r w:rsidR="00092E37">
        <w:t xml:space="preserve"> o</w:t>
      </w:r>
      <w:r w:rsidR="00FD5E22">
        <w:t> </w:t>
      </w:r>
      <w:r w:rsidR="00092E37">
        <w:t>svůj</w:t>
      </w:r>
      <w:r w:rsidR="00861743">
        <w:t xml:space="preserve"> klientský</w:t>
      </w:r>
      <w:r w:rsidR="00092E37">
        <w:t xml:space="preserve"> kmen, </w:t>
      </w:r>
      <w:r w:rsidR="00300500">
        <w:t>obsahuje</w:t>
      </w:r>
      <w:r w:rsidR="00092E37">
        <w:t xml:space="preserve"> odborné informace</w:t>
      </w:r>
      <w:r w:rsidR="00027151">
        <w:t xml:space="preserve"> </w:t>
      </w:r>
      <w:r w:rsidR="00092E37">
        <w:t xml:space="preserve">a </w:t>
      </w:r>
      <w:r w:rsidR="000247CD">
        <w:t xml:space="preserve">je také velmi důležitým nástrojem pro </w:t>
      </w:r>
      <w:r w:rsidR="00027151">
        <w:t xml:space="preserve">nové spolupracovníky, kteří se díky ní mohou vzdělávat v oboru a </w:t>
      </w:r>
      <w:r w:rsidR="00184F17">
        <w:t>plynuje se odborně připravovat na svou</w:t>
      </w:r>
      <w:r w:rsidR="00F06062">
        <w:t xml:space="preserve"> obchodní prax</w:t>
      </w:r>
      <w:r w:rsidR="00184F17">
        <w:t>i</w:t>
      </w:r>
      <w:r w:rsidR="00F06062">
        <w:t>.</w:t>
      </w:r>
    </w:p>
    <w:p w14:paraId="00057AD4" w14:textId="370363EB" w:rsidR="006A582A" w:rsidRDefault="005D7C2B" w:rsidP="007954BF">
      <w:r>
        <w:t>E-portál vznikl</w:t>
      </w:r>
      <w:r w:rsidR="000E6F7B">
        <w:t xml:space="preserve"> na základě provedené analýzy konkrétních požadavků </w:t>
      </w:r>
      <w:r w:rsidR="001B1085">
        <w:t>Slavia partner</w:t>
      </w:r>
      <w:r w:rsidR="002E3B32">
        <w:t>,</w:t>
      </w:r>
      <w:r w:rsidR="005510D6">
        <w:t xml:space="preserve"> a tak maximálně vyhovuje </w:t>
      </w:r>
      <w:r w:rsidR="001662C4">
        <w:t>uživatelským nárokům</w:t>
      </w:r>
      <w:r w:rsidR="005510D6">
        <w:t>.</w:t>
      </w:r>
      <w:r w:rsidR="001B1085">
        <w:t xml:space="preserve"> </w:t>
      </w:r>
      <w:r w:rsidR="00A901B3">
        <w:t>B</w:t>
      </w:r>
      <w:r w:rsidR="000C709F">
        <w:t>yl</w:t>
      </w:r>
      <w:r w:rsidR="000E6F7B">
        <w:t xml:space="preserve"> zaji</w:t>
      </w:r>
      <w:r w:rsidR="000C709F">
        <w:t xml:space="preserve">štěn </w:t>
      </w:r>
      <w:r w:rsidR="000E6F7B">
        <w:t>import dat ze stávajícího</w:t>
      </w:r>
      <w:r w:rsidR="000C709F">
        <w:t xml:space="preserve"> vnitřního</w:t>
      </w:r>
      <w:r w:rsidR="000E6F7B">
        <w:t xml:space="preserve"> systému</w:t>
      </w:r>
      <w:r w:rsidR="000C709F">
        <w:t xml:space="preserve"> Slavia pojišťovny do </w:t>
      </w:r>
      <w:r w:rsidR="001B1085">
        <w:t>e-portálu Slav</w:t>
      </w:r>
      <w:r w:rsidR="00582BC6">
        <w:t>ia partner</w:t>
      </w:r>
      <w:r w:rsidR="00992A0F">
        <w:t>, aby již nebylo nutné</w:t>
      </w:r>
      <w:r w:rsidR="00A278C1">
        <w:t xml:space="preserve"> pro každou informaci</w:t>
      </w:r>
      <w:r w:rsidR="00983D95">
        <w:t xml:space="preserve"> </w:t>
      </w:r>
      <w:r w:rsidR="00A278C1">
        <w:t>vstupovat do interního systému pojišťovny</w:t>
      </w:r>
      <w:r w:rsidR="00983D95">
        <w:t xml:space="preserve"> a tím </w:t>
      </w:r>
      <w:r w:rsidR="002E3B32">
        <w:t xml:space="preserve">byla </w:t>
      </w:r>
      <w:r w:rsidR="00983D95">
        <w:t>zaji</w:t>
      </w:r>
      <w:r w:rsidR="002E3B32">
        <w:t>štěna i</w:t>
      </w:r>
      <w:r w:rsidR="00983D95">
        <w:t xml:space="preserve"> větší bezpečnost dat</w:t>
      </w:r>
      <w:r w:rsidR="00A278C1">
        <w:t>.</w:t>
      </w:r>
      <w:r w:rsidR="001D2801">
        <w:t xml:space="preserve"> </w:t>
      </w:r>
    </w:p>
    <w:p w14:paraId="55B11371" w14:textId="385F8A6F" w:rsidR="000E6F7B" w:rsidRDefault="00846B8D" w:rsidP="007954BF">
      <w:r>
        <w:t>Pohyb v aplikaci je intuitivní a uživatelsky velmi přívětivý</w:t>
      </w:r>
      <w:r w:rsidR="007F2D5F">
        <w:t xml:space="preserve">. Díky tomu se </w:t>
      </w:r>
      <w:r w:rsidR="007D4A94">
        <w:t xml:space="preserve">v </w:t>
      </w:r>
      <w:r w:rsidR="007F2D5F">
        <w:t>e-portál</w:t>
      </w:r>
      <w:r w:rsidR="007D4A94">
        <w:t xml:space="preserve">u snadno zorientuje </w:t>
      </w:r>
      <w:r w:rsidR="003D5330">
        <w:t>i nový spolupracovník.</w:t>
      </w:r>
      <w:r w:rsidR="007F2D5F">
        <w:t xml:space="preserve"> </w:t>
      </w:r>
    </w:p>
    <w:p w14:paraId="020DF3F4" w14:textId="035763F9" w:rsidR="0050262E" w:rsidRDefault="00FD5E22" w:rsidP="00FD5E22">
      <w:pPr>
        <w:spacing w:after="160" w:line="259" w:lineRule="auto"/>
        <w:jc w:val="left"/>
      </w:pPr>
      <w:r>
        <w:br w:type="page"/>
      </w:r>
    </w:p>
    <w:p w14:paraId="0959B8E0" w14:textId="72E7C588" w:rsidR="00832F6F" w:rsidRDefault="00832F6F" w:rsidP="0050262E">
      <w:pPr>
        <w:pStyle w:val="Nadpis1"/>
      </w:pPr>
      <w:bookmarkStart w:id="20" w:name="_Toc69590441"/>
      <w:bookmarkStart w:id="21" w:name="_Toc69591249"/>
      <w:r>
        <w:lastRenderedPageBreak/>
        <w:t>Zdroje:</w:t>
      </w:r>
      <w:bookmarkEnd w:id="20"/>
      <w:bookmarkEnd w:id="21"/>
    </w:p>
    <w:p w14:paraId="4091DCE1" w14:textId="177ECC4A" w:rsidR="00832F6F" w:rsidRDefault="00F852AF" w:rsidP="00712DE5">
      <w:r>
        <w:t>DOUCEK, Petr 2010</w:t>
      </w:r>
      <w:r w:rsidR="003C1279">
        <w:t>,</w:t>
      </w:r>
      <w:r>
        <w:t xml:space="preserve"> </w:t>
      </w:r>
      <w:r w:rsidRPr="0080620C">
        <w:rPr>
          <w:i/>
          <w:iCs/>
        </w:rPr>
        <w:t>Informační management</w:t>
      </w:r>
      <w:r w:rsidR="001B2195">
        <w:t>.</w:t>
      </w:r>
      <w:r>
        <w:t xml:space="preserve"> Praha: Professional </w:t>
      </w:r>
      <w:proofErr w:type="spellStart"/>
      <w:r>
        <w:t>Publishing</w:t>
      </w:r>
      <w:proofErr w:type="spellEnd"/>
      <w:r>
        <w:t>, 2010, str. 251</w:t>
      </w:r>
      <w:r w:rsidR="00156F36">
        <w:t>, ISBN 978-80-7431-010-2.</w:t>
      </w:r>
    </w:p>
    <w:p w14:paraId="19DC93BD" w14:textId="36D89BB3" w:rsidR="00020B17" w:rsidRDefault="006B0D0D" w:rsidP="00712DE5">
      <w:r>
        <w:t>ŘEPA, Václav</w:t>
      </w:r>
      <w:r w:rsidR="00244D55">
        <w:t xml:space="preserve"> 1999, </w:t>
      </w:r>
      <w:r w:rsidR="00244D55" w:rsidRPr="0080620C">
        <w:rPr>
          <w:i/>
          <w:iCs/>
        </w:rPr>
        <w:t>Analýza a návrh informačních systémů</w:t>
      </w:r>
      <w:r w:rsidR="001B2195">
        <w:t>.</w:t>
      </w:r>
      <w:r w:rsidR="00244D55">
        <w:t xml:space="preserve"> Praha: </w:t>
      </w:r>
      <w:proofErr w:type="spellStart"/>
      <w:r w:rsidR="00244D55">
        <w:t>Ekopress</w:t>
      </w:r>
      <w:proofErr w:type="spellEnd"/>
      <w:r w:rsidR="00244D55">
        <w:t xml:space="preserve"> 1999, str. 403, ISBN 80-</w:t>
      </w:r>
      <w:r w:rsidR="00163346">
        <w:t>86119-13-0</w:t>
      </w:r>
    </w:p>
    <w:p w14:paraId="44969137" w14:textId="2F56BEE4" w:rsidR="0080620C" w:rsidRDefault="0080620C" w:rsidP="00712DE5">
      <w:r>
        <w:t xml:space="preserve">VYMĚTAL, Dominik 2009, </w:t>
      </w:r>
      <w:r w:rsidRPr="0080620C">
        <w:rPr>
          <w:i/>
          <w:iCs/>
        </w:rPr>
        <w:t>Informační systémy v</w:t>
      </w:r>
      <w:r w:rsidR="001B2195">
        <w:rPr>
          <w:i/>
          <w:iCs/>
        </w:rPr>
        <w:t> </w:t>
      </w:r>
      <w:r w:rsidRPr="0080620C">
        <w:rPr>
          <w:i/>
          <w:iCs/>
        </w:rPr>
        <w:t>podnicích</w:t>
      </w:r>
      <w:r w:rsidR="001B2195">
        <w:t>.</w:t>
      </w:r>
      <w:r>
        <w:t xml:space="preserve"> Praha: Grada </w:t>
      </w:r>
      <w:proofErr w:type="spellStart"/>
      <w:r>
        <w:t>Publishing</w:t>
      </w:r>
      <w:proofErr w:type="spellEnd"/>
      <w:r>
        <w:t>, a.s. 2009, str.144, ISBN 978-80-247-3046-2.</w:t>
      </w:r>
    </w:p>
    <w:p w14:paraId="388B2445" w14:textId="65F155B9" w:rsidR="00832F6F" w:rsidRPr="005B1B39" w:rsidRDefault="00B01F36" w:rsidP="00712DE5">
      <w:hyperlink r:id="rId19" w:history="1">
        <w:r w:rsidRPr="00E3605B">
          <w:rPr>
            <w:rStyle w:val="Hypertextovodkaz"/>
          </w:rPr>
          <w:t>https://www.bizdata.cz/#services</w:t>
        </w:r>
      </w:hyperlink>
      <w:r>
        <w:t xml:space="preserve"> </w:t>
      </w:r>
    </w:p>
    <w:sectPr w:rsidR="00832F6F" w:rsidRPr="005B1B39">
      <w:headerReference w:type="default" r:id="rId20"/>
      <w:footerReference w:type="default" r:id="rId2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B77059C" w14:textId="77777777" w:rsidR="006C7CCA" w:rsidRDefault="006C7CCA" w:rsidP="00AD2B18">
      <w:pPr>
        <w:spacing w:after="0" w:line="240" w:lineRule="auto"/>
      </w:pPr>
      <w:r>
        <w:separator/>
      </w:r>
    </w:p>
  </w:endnote>
  <w:endnote w:type="continuationSeparator" w:id="0">
    <w:p w14:paraId="4179B8BA" w14:textId="77777777" w:rsidR="006C7CCA" w:rsidRDefault="006C7CCA" w:rsidP="00AD2B1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782537156"/>
      <w:docPartObj>
        <w:docPartGallery w:val="Page Numbers (Bottom of Page)"/>
        <w:docPartUnique/>
      </w:docPartObj>
    </w:sdtPr>
    <w:sdtContent>
      <w:p w14:paraId="4CF054A9" w14:textId="56166B53" w:rsidR="00D30A64" w:rsidRDefault="00D30A64">
        <w:pPr>
          <w:pStyle w:val="Zpat"/>
          <w:jc w:val="center"/>
        </w:pPr>
        <w:r>
          <w:rPr>
            <w:noProof/>
          </w:rPr>
          <mc:AlternateContent>
            <mc:Choice Requires="wps">
              <w:drawing>
                <wp:inline distT="0" distB="0" distL="0" distR="0" wp14:anchorId="28259BF7" wp14:editId="7EB2C6B6">
                  <wp:extent cx="5467350" cy="54610"/>
                  <wp:effectExtent l="9525" t="19050" r="9525" b="12065"/>
                  <wp:docPr id="13" name="Vývojový diagram: rozhodnutí 1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467350" cy="54610"/>
                          </a:xfrm>
                          <a:prstGeom prst="flowChartDecision">
                            <a:avLst/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</wp:inline>
              </w:drawing>
            </mc:Choice>
            <mc:Fallback>
              <w:pict>
                <v:shapetype w14:anchorId="306708AB" id="_x0000_t110" coordsize="21600,21600" o:spt="110" path="m10800,l,10800,10800,21600,21600,10800xe">
                  <v:stroke joinstyle="miter"/>
                  <v:path gradientshapeok="t" o:connecttype="rect" textboxrect="5400,5400,16200,16200"/>
                </v:shapetype>
                <v:shape id="Vývojový diagram: rozhodnutí 13" o:spid="_x0000_s1026" type="#_x0000_t110" style="width:430.5pt;height:4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" fillcolor="black">
                  <w10:anchorlock/>
                </v:shape>
              </w:pict>
            </mc:Fallback>
          </mc:AlternateContent>
        </w:r>
      </w:p>
      <w:p w14:paraId="3AECA77E" w14:textId="42119C21" w:rsidR="00D30A64" w:rsidRDefault="00D30A64">
        <w:pPr>
          <w:pStyle w:val="Zpat"/>
          <w:jc w:val="center"/>
        </w:pPr>
      </w:p>
    </w:sdtContent>
  </w:sdt>
  <w:p w14:paraId="6EE2345B" w14:textId="77777777" w:rsidR="00AD2B18" w:rsidRDefault="00AD2B18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654754171"/>
      <w:docPartObj>
        <w:docPartGallery w:val="Page Numbers (Bottom of Page)"/>
        <w:docPartUnique/>
      </w:docPartObj>
    </w:sdtPr>
    <w:sdtContent>
      <w:p w14:paraId="2EA05915" w14:textId="77777777" w:rsidR="006D3CD3" w:rsidRDefault="006D3CD3">
        <w:pPr>
          <w:pStyle w:val="Zpat"/>
          <w:jc w:val="center"/>
        </w:pPr>
        <w:r>
          <w:rPr>
            <w:noProof/>
          </w:rPr>
          <mc:AlternateContent>
            <mc:Choice Requires="wps">
              <w:drawing>
                <wp:inline distT="0" distB="0" distL="0" distR="0" wp14:anchorId="5DA1E92D" wp14:editId="277B58FD">
                  <wp:extent cx="5467350" cy="54610"/>
                  <wp:effectExtent l="9525" t="19050" r="9525" b="12065"/>
                  <wp:docPr id="14" name="Vývojový diagram: rozhodnutí 1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467350" cy="54610"/>
                          </a:xfrm>
                          <a:prstGeom prst="flowChartDecision">
                            <a:avLst/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</wp:inline>
              </w:drawing>
            </mc:Choice>
            <mc:Fallback>
              <w:pict>
                <v:shapetype w14:anchorId="639222AE" id="_x0000_t110" coordsize="21600,21600" o:spt="110" path="m10800,l,10800,10800,21600,21600,10800xe">
                  <v:stroke joinstyle="miter"/>
                  <v:path gradientshapeok="t" o:connecttype="rect" textboxrect="5400,5400,16200,16200"/>
                </v:shapetype>
                <v:shape id="Vývojový diagram: rozhodnutí 14" o:spid="_x0000_s1026" type="#_x0000_t110" style="width:430.5pt;height:4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" fillcolor="black">
                  <w10:anchorlock/>
                </v:shape>
              </w:pict>
            </mc:Fallback>
          </mc:AlternateContent>
        </w:r>
      </w:p>
      <w:p w14:paraId="58864555" w14:textId="77777777" w:rsidR="006D3CD3" w:rsidRDefault="006D3CD3">
        <w:pPr>
          <w:pStyle w:val="Zpat"/>
          <w:jc w:val="center"/>
        </w:pPr>
        <w:r>
          <w:fldChar w:fldCharType="begin"/>
        </w:r>
        <w:r>
          <w:instrText>PAGE 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321EAB64" w14:textId="77777777" w:rsidR="006D3CD3" w:rsidRDefault="006D3CD3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3041B82" w14:textId="77777777" w:rsidR="006C7CCA" w:rsidRDefault="006C7CCA" w:rsidP="00AD2B18">
      <w:pPr>
        <w:spacing w:after="0" w:line="240" w:lineRule="auto"/>
      </w:pPr>
      <w:r>
        <w:separator/>
      </w:r>
    </w:p>
  </w:footnote>
  <w:footnote w:type="continuationSeparator" w:id="0">
    <w:p w14:paraId="5905665A" w14:textId="77777777" w:rsidR="006C7CCA" w:rsidRDefault="006C7CCA" w:rsidP="00AD2B1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F63912" w14:textId="77777777" w:rsidR="00D30A64" w:rsidRDefault="00D30A64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D24ED7"/>
    <w:multiLevelType w:val="hybridMultilevel"/>
    <w:tmpl w:val="80B046BE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AE109A6"/>
    <w:multiLevelType w:val="hybridMultilevel"/>
    <w:tmpl w:val="5862F916"/>
    <w:lvl w:ilvl="0" w:tplc="A99EC0A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C33160A"/>
    <w:multiLevelType w:val="hybridMultilevel"/>
    <w:tmpl w:val="E0163E54"/>
    <w:lvl w:ilvl="0" w:tplc="9618851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F628A3"/>
    <w:multiLevelType w:val="multilevel"/>
    <w:tmpl w:val="5DFE40D0"/>
    <w:lvl w:ilvl="0">
      <w:start w:val="1"/>
      <w:numFmt w:val="decimal"/>
      <w:pStyle w:val="Nadpis1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pStyle w:val="Nadpis2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4" w15:restartNumberingAfterBreak="0">
    <w:nsid w:val="65D67ED5"/>
    <w:multiLevelType w:val="hybridMultilevel"/>
    <w:tmpl w:val="FEA6D2AE"/>
    <w:lvl w:ilvl="0" w:tplc="D6786D0C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05055"/>
    <w:rsid w:val="00020B17"/>
    <w:rsid w:val="000227EC"/>
    <w:rsid w:val="000247CD"/>
    <w:rsid w:val="00025BBE"/>
    <w:rsid w:val="00027151"/>
    <w:rsid w:val="0003415C"/>
    <w:rsid w:val="0004505A"/>
    <w:rsid w:val="0006051B"/>
    <w:rsid w:val="000644D2"/>
    <w:rsid w:val="00084E29"/>
    <w:rsid w:val="00092E37"/>
    <w:rsid w:val="000B7A73"/>
    <w:rsid w:val="000C3742"/>
    <w:rsid w:val="000C4E80"/>
    <w:rsid w:val="000C709F"/>
    <w:rsid w:val="000C7584"/>
    <w:rsid w:val="000C7727"/>
    <w:rsid w:val="000D7221"/>
    <w:rsid w:val="000E061B"/>
    <w:rsid w:val="000E6F7B"/>
    <w:rsid w:val="001008FE"/>
    <w:rsid w:val="00126A79"/>
    <w:rsid w:val="00156F36"/>
    <w:rsid w:val="00157151"/>
    <w:rsid w:val="00163346"/>
    <w:rsid w:val="00166175"/>
    <w:rsid w:val="001662C4"/>
    <w:rsid w:val="0018292E"/>
    <w:rsid w:val="00183983"/>
    <w:rsid w:val="00184F17"/>
    <w:rsid w:val="001A599B"/>
    <w:rsid w:val="001B1085"/>
    <w:rsid w:val="001B2195"/>
    <w:rsid w:val="001B6D3E"/>
    <w:rsid w:val="001C40E1"/>
    <w:rsid w:val="001C66FD"/>
    <w:rsid w:val="001D0179"/>
    <w:rsid w:val="001D2801"/>
    <w:rsid w:val="001D7632"/>
    <w:rsid w:val="001F6DFC"/>
    <w:rsid w:val="0021236E"/>
    <w:rsid w:val="002246F1"/>
    <w:rsid w:val="002400F9"/>
    <w:rsid w:val="00241A18"/>
    <w:rsid w:val="00241CBB"/>
    <w:rsid w:val="00244D55"/>
    <w:rsid w:val="00256C01"/>
    <w:rsid w:val="00283F91"/>
    <w:rsid w:val="00292B13"/>
    <w:rsid w:val="00297A98"/>
    <w:rsid w:val="002A05FB"/>
    <w:rsid w:val="002A0FB2"/>
    <w:rsid w:val="002C2749"/>
    <w:rsid w:val="002C5404"/>
    <w:rsid w:val="002E2CC5"/>
    <w:rsid w:val="002E3B32"/>
    <w:rsid w:val="002F1C8A"/>
    <w:rsid w:val="00300500"/>
    <w:rsid w:val="00305055"/>
    <w:rsid w:val="0033169D"/>
    <w:rsid w:val="00331937"/>
    <w:rsid w:val="00336068"/>
    <w:rsid w:val="00336B09"/>
    <w:rsid w:val="00347873"/>
    <w:rsid w:val="00356040"/>
    <w:rsid w:val="003578B5"/>
    <w:rsid w:val="0037009D"/>
    <w:rsid w:val="00370FDC"/>
    <w:rsid w:val="0038385F"/>
    <w:rsid w:val="003857D3"/>
    <w:rsid w:val="00393182"/>
    <w:rsid w:val="00393234"/>
    <w:rsid w:val="00397823"/>
    <w:rsid w:val="003C1279"/>
    <w:rsid w:val="003C2B80"/>
    <w:rsid w:val="003C7F17"/>
    <w:rsid w:val="003D2A6B"/>
    <w:rsid w:val="003D5330"/>
    <w:rsid w:val="003E1F9D"/>
    <w:rsid w:val="00400A6D"/>
    <w:rsid w:val="00423CFC"/>
    <w:rsid w:val="00432F63"/>
    <w:rsid w:val="00476D0D"/>
    <w:rsid w:val="00495C98"/>
    <w:rsid w:val="004A763C"/>
    <w:rsid w:val="004B64E6"/>
    <w:rsid w:val="004D6F7E"/>
    <w:rsid w:val="004D7B7B"/>
    <w:rsid w:val="004E06D4"/>
    <w:rsid w:val="0050262E"/>
    <w:rsid w:val="005058E5"/>
    <w:rsid w:val="00520BAB"/>
    <w:rsid w:val="0054346A"/>
    <w:rsid w:val="005510D6"/>
    <w:rsid w:val="00582BC6"/>
    <w:rsid w:val="005A263E"/>
    <w:rsid w:val="005A6746"/>
    <w:rsid w:val="005B1B39"/>
    <w:rsid w:val="005C3EF5"/>
    <w:rsid w:val="005C61A2"/>
    <w:rsid w:val="005D7C2B"/>
    <w:rsid w:val="005F19B8"/>
    <w:rsid w:val="005F1E6A"/>
    <w:rsid w:val="00613BAA"/>
    <w:rsid w:val="00661A5D"/>
    <w:rsid w:val="006653A5"/>
    <w:rsid w:val="00667620"/>
    <w:rsid w:val="00674622"/>
    <w:rsid w:val="00687CA2"/>
    <w:rsid w:val="006906F2"/>
    <w:rsid w:val="006A582A"/>
    <w:rsid w:val="006A6A3B"/>
    <w:rsid w:val="006B0D0D"/>
    <w:rsid w:val="006C0F39"/>
    <w:rsid w:val="006C64F8"/>
    <w:rsid w:val="006C7CCA"/>
    <w:rsid w:val="006D3CD3"/>
    <w:rsid w:val="006F5658"/>
    <w:rsid w:val="007004AF"/>
    <w:rsid w:val="007011EA"/>
    <w:rsid w:val="0070453B"/>
    <w:rsid w:val="00712DE5"/>
    <w:rsid w:val="0071752C"/>
    <w:rsid w:val="00731569"/>
    <w:rsid w:val="00732D27"/>
    <w:rsid w:val="00735A73"/>
    <w:rsid w:val="00746315"/>
    <w:rsid w:val="00753EF9"/>
    <w:rsid w:val="00785EF5"/>
    <w:rsid w:val="0078775C"/>
    <w:rsid w:val="007954BF"/>
    <w:rsid w:val="007A22D5"/>
    <w:rsid w:val="007B46E6"/>
    <w:rsid w:val="007D4A94"/>
    <w:rsid w:val="007E4B94"/>
    <w:rsid w:val="007E7EC9"/>
    <w:rsid w:val="007F1B28"/>
    <w:rsid w:val="007F2D5F"/>
    <w:rsid w:val="0080620C"/>
    <w:rsid w:val="00814291"/>
    <w:rsid w:val="008169AC"/>
    <w:rsid w:val="008201C8"/>
    <w:rsid w:val="008206C7"/>
    <w:rsid w:val="0082177A"/>
    <w:rsid w:val="00823878"/>
    <w:rsid w:val="0082553A"/>
    <w:rsid w:val="00832F6F"/>
    <w:rsid w:val="00846B8D"/>
    <w:rsid w:val="00856F4B"/>
    <w:rsid w:val="008579F1"/>
    <w:rsid w:val="00860C74"/>
    <w:rsid w:val="00861743"/>
    <w:rsid w:val="00882602"/>
    <w:rsid w:val="00882BB2"/>
    <w:rsid w:val="008901BA"/>
    <w:rsid w:val="008B0E0F"/>
    <w:rsid w:val="008B76FB"/>
    <w:rsid w:val="008C2FA4"/>
    <w:rsid w:val="008C49E0"/>
    <w:rsid w:val="008E05FA"/>
    <w:rsid w:val="008E34AE"/>
    <w:rsid w:val="008F7E84"/>
    <w:rsid w:val="009126D2"/>
    <w:rsid w:val="009216FB"/>
    <w:rsid w:val="0092189B"/>
    <w:rsid w:val="00927A7D"/>
    <w:rsid w:val="0093057D"/>
    <w:rsid w:val="009306D0"/>
    <w:rsid w:val="00931BAC"/>
    <w:rsid w:val="00937B02"/>
    <w:rsid w:val="00951C13"/>
    <w:rsid w:val="009630F7"/>
    <w:rsid w:val="00963DBC"/>
    <w:rsid w:val="009701C4"/>
    <w:rsid w:val="00983D95"/>
    <w:rsid w:val="00992A0F"/>
    <w:rsid w:val="00992F18"/>
    <w:rsid w:val="0099418D"/>
    <w:rsid w:val="009A6D33"/>
    <w:rsid w:val="009B2858"/>
    <w:rsid w:val="009B2B9C"/>
    <w:rsid w:val="009E1C40"/>
    <w:rsid w:val="009F3E55"/>
    <w:rsid w:val="009F5D8F"/>
    <w:rsid w:val="00A01064"/>
    <w:rsid w:val="00A0588F"/>
    <w:rsid w:val="00A17681"/>
    <w:rsid w:val="00A2527B"/>
    <w:rsid w:val="00A278C1"/>
    <w:rsid w:val="00A423DA"/>
    <w:rsid w:val="00A75228"/>
    <w:rsid w:val="00A85998"/>
    <w:rsid w:val="00A901B3"/>
    <w:rsid w:val="00AC6AB9"/>
    <w:rsid w:val="00AD2B18"/>
    <w:rsid w:val="00AD3AD3"/>
    <w:rsid w:val="00AF4E09"/>
    <w:rsid w:val="00B0050E"/>
    <w:rsid w:val="00B01F36"/>
    <w:rsid w:val="00B02A3F"/>
    <w:rsid w:val="00B35207"/>
    <w:rsid w:val="00B36623"/>
    <w:rsid w:val="00B40098"/>
    <w:rsid w:val="00B77D41"/>
    <w:rsid w:val="00B85E58"/>
    <w:rsid w:val="00B914D8"/>
    <w:rsid w:val="00BA1B62"/>
    <w:rsid w:val="00BD2B72"/>
    <w:rsid w:val="00C343F6"/>
    <w:rsid w:val="00C44288"/>
    <w:rsid w:val="00C53108"/>
    <w:rsid w:val="00C57509"/>
    <w:rsid w:val="00C8364E"/>
    <w:rsid w:val="00C97DC8"/>
    <w:rsid w:val="00CA533F"/>
    <w:rsid w:val="00CB146D"/>
    <w:rsid w:val="00CC2947"/>
    <w:rsid w:val="00CC69E4"/>
    <w:rsid w:val="00CF06EA"/>
    <w:rsid w:val="00CF2530"/>
    <w:rsid w:val="00D30A64"/>
    <w:rsid w:val="00D64DA4"/>
    <w:rsid w:val="00D975A4"/>
    <w:rsid w:val="00DB1085"/>
    <w:rsid w:val="00E01A9A"/>
    <w:rsid w:val="00E30B75"/>
    <w:rsid w:val="00E34E78"/>
    <w:rsid w:val="00E453D5"/>
    <w:rsid w:val="00E46B90"/>
    <w:rsid w:val="00E70ECF"/>
    <w:rsid w:val="00E7262B"/>
    <w:rsid w:val="00E73603"/>
    <w:rsid w:val="00E753DE"/>
    <w:rsid w:val="00E82B35"/>
    <w:rsid w:val="00EA3A2C"/>
    <w:rsid w:val="00EA49CD"/>
    <w:rsid w:val="00EC66D8"/>
    <w:rsid w:val="00ED69ED"/>
    <w:rsid w:val="00EF7376"/>
    <w:rsid w:val="00F0054D"/>
    <w:rsid w:val="00F06062"/>
    <w:rsid w:val="00F14E06"/>
    <w:rsid w:val="00F251B5"/>
    <w:rsid w:val="00F25CAE"/>
    <w:rsid w:val="00F42AFF"/>
    <w:rsid w:val="00F50B9F"/>
    <w:rsid w:val="00F852AF"/>
    <w:rsid w:val="00F87EAC"/>
    <w:rsid w:val="00F96CF6"/>
    <w:rsid w:val="00FA4852"/>
    <w:rsid w:val="00FB1E82"/>
    <w:rsid w:val="00FB2734"/>
    <w:rsid w:val="00FC485C"/>
    <w:rsid w:val="00FC7688"/>
    <w:rsid w:val="00FD2578"/>
    <w:rsid w:val="00FD5E22"/>
    <w:rsid w:val="00FE7B24"/>
    <w:rsid w:val="00FF2AB1"/>
    <w:rsid w:val="00FF42BF"/>
    <w:rsid w:val="00FF71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DD50BC1"/>
  <w15:chartTrackingRefBased/>
  <w15:docId w15:val="{E2E62FB9-5689-401D-9858-50B455EAF7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712DE5"/>
    <w:pPr>
      <w:spacing w:after="240" w:line="360" w:lineRule="auto"/>
      <w:jc w:val="both"/>
    </w:pPr>
    <w:rPr>
      <w:sz w:val="24"/>
      <w:szCs w:val="24"/>
    </w:rPr>
  </w:style>
  <w:style w:type="paragraph" w:styleId="Nadpis1">
    <w:name w:val="heading 1"/>
    <w:basedOn w:val="Normln"/>
    <w:next w:val="Normln"/>
    <w:link w:val="Nadpis1Char"/>
    <w:uiPriority w:val="9"/>
    <w:qFormat/>
    <w:rsid w:val="00712DE5"/>
    <w:pPr>
      <w:keepNext/>
      <w:keepLines/>
      <w:numPr>
        <w:numId w:val="3"/>
      </w:numPr>
      <w:spacing w:before="240" w:after="0"/>
      <w:outlineLvl w:val="0"/>
    </w:pPr>
    <w:rPr>
      <w:rFonts w:asciiTheme="majorHAnsi" w:eastAsiaTheme="majorEastAsia" w:hAnsiTheme="majorHAnsi" w:cstheme="majorBidi"/>
      <w:b/>
      <w:bCs/>
      <w:sz w:val="44"/>
      <w:szCs w:val="44"/>
      <w:u w:val="single"/>
    </w:rPr>
  </w:style>
  <w:style w:type="paragraph" w:styleId="Nadpis2">
    <w:name w:val="heading 2"/>
    <w:basedOn w:val="Odstavecseseznamem"/>
    <w:next w:val="Normln"/>
    <w:link w:val="Nadpis2Char"/>
    <w:uiPriority w:val="9"/>
    <w:unhideWhenUsed/>
    <w:qFormat/>
    <w:rsid w:val="001D7632"/>
    <w:pPr>
      <w:numPr>
        <w:ilvl w:val="1"/>
        <w:numId w:val="3"/>
      </w:numPr>
      <w:outlineLvl w:val="1"/>
    </w:pPr>
    <w:rPr>
      <w:color w:val="4472C4" w:themeColor="accent1"/>
      <w:sz w:val="32"/>
      <w:szCs w:val="32"/>
      <w:u w:val="single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1D7632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b/>
      <w:bCs/>
      <w:color w:val="1F3763" w:themeColor="accent1" w:themeShade="7F"/>
    </w:rPr>
  </w:style>
  <w:style w:type="character" w:default="1" w:styleId="Standardnpsmoodstavce">
    <w:name w:val="Default Paragraph Font"/>
    <w:uiPriority w:val="1"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6C0F39"/>
    <w:pPr>
      <w:ind w:left="720"/>
      <w:contextualSpacing/>
    </w:pPr>
  </w:style>
  <w:style w:type="character" w:customStyle="1" w:styleId="Nadpis1Char">
    <w:name w:val="Nadpis 1 Char"/>
    <w:basedOn w:val="Standardnpsmoodstavce"/>
    <w:link w:val="Nadpis1"/>
    <w:uiPriority w:val="9"/>
    <w:rsid w:val="00712DE5"/>
    <w:rPr>
      <w:rFonts w:asciiTheme="majorHAnsi" w:eastAsiaTheme="majorEastAsia" w:hAnsiTheme="majorHAnsi" w:cstheme="majorBidi"/>
      <w:b/>
      <w:bCs/>
      <w:sz w:val="44"/>
      <w:szCs w:val="44"/>
      <w:u w:val="single"/>
    </w:rPr>
  </w:style>
  <w:style w:type="character" w:customStyle="1" w:styleId="Nadpis2Char">
    <w:name w:val="Nadpis 2 Char"/>
    <w:basedOn w:val="Standardnpsmoodstavce"/>
    <w:link w:val="Nadpis2"/>
    <w:uiPriority w:val="9"/>
    <w:rsid w:val="001D7632"/>
    <w:rPr>
      <w:color w:val="4472C4" w:themeColor="accent1"/>
      <w:sz w:val="32"/>
      <w:szCs w:val="32"/>
      <w:u w:val="single"/>
    </w:rPr>
  </w:style>
  <w:style w:type="character" w:customStyle="1" w:styleId="Nadpis3Char">
    <w:name w:val="Nadpis 3 Char"/>
    <w:basedOn w:val="Standardnpsmoodstavce"/>
    <w:link w:val="Nadpis3"/>
    <w:uiPriority w:val="9"/>
    <w:rsid w:val="001D7632"/>
    <w:rPr>
      <w:rFonts w:asciiTheme="majorHAnsi" w:eastAsiaTheme="majorEastAsia" w:hAnsiTheme="majorHAnsi" w:cstheme="majorBidi"/>
      <w:b/>
      <w:bCs/>
      <w:color w:val="1F3763" w:themeColor="accent1" w:themeShade="7F"/>
      <w:sz w:val="24"/>
      <w:szCs w:val="24"/>
    </w:rPr>
  </w:style>
  <w:style w:type="paragraph" w:styleId="Normlnweb">
    <w:name w:val="Normal (Web)"/>
    <w:basedOn w:val="Normln"/>
    <w:uiPriority w:val="99"/>
    <w:semiHidden/>
    <w:unhideWhenUsed/>
    <w:rsid w:val="000E6F7B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lang w:eastAsia="cs-CZ"/>
    </w:rPr>
  </w:style>
  <w:style w:type="character" w:styleId="Siln">
    <w:name w:val="Strong"/>
    <w:basedOn w:val="Standardnpsmoodstavce"/>
    <w:uiPriority w:val="22"/>
    <w:qFormat/>
    <w:rsid w:val="000E6F7B"/>
    <w:rPr>
      <w:b/>
      <w:bCs/>
    </w:rPr>
  </w:style>
  <w:style w:type="character" w:styleId="Hypertextovodkaz">
    <w:name w:val="Hyperlink"/>
    <w:basedOn w:val="Standardnpsmoodstavce"/>
    <w:uiPriority w:val="99"/>
    <w:unhideWhenUsed/>
    <w:rsid w:val="00B01F36"/>
    <w:rPr>
      <w:color w:val="0563C1" w:themeColor="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B01F36"/>
    <w:rPr>
      <w:color w:val="605E5C"/>
      <w:shd w:val="clear" w:color="auto" w:fill="E1DFDD"/>
    </w:rPr>
  </w:style>
  <w:style w:type="paragraph" w:styleId="Nadpisobsahu">
    <w:name w:val="TOC Heading"/>
    <w:basedOn w:val="Nadpis1"/>
    <w:next w:val="Normln"/>
    <w:uiPriority w:val="39"/>
    <w:unhideWhenUsed/>
    <w:qFormat/>
    <w:rsid w:val="00C53108"/>
    <w:pPr>
      <w:numPr>
        <w:numId w:val="0"/>
      </w:numPr>
      <w:spacing w:line="259" w:lineRule="auto"/>
      <w:jc w:val="left"/>
      <w:outlineLvl w:val="9"/>
    </w:pPr>
    <w:rPr>
      <w:b w:val="0"/>
      <w:bCs w:val="0"/>
      <w:color w:val="2F5496" w:themeColor="accent1" w:themeShade="BF"/>
      <w:sz w:val="32"/>
      <w:szCs w:val="32"/>
      <w:u w:val="none"/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C53108"/>
    <w:pPr>
      <w:spacing w:after="100"/>
    </w:pPr>
  </w:style>
  <w:style w:type="paragraph" w:styleId="Obsah2">
    <w:name w:val="toc 2"/>
    <w:basedOn w:val="Normln"/>
    <w:next w:val="Normln"/>
    <w:autoRedefine/>
    <w:uiPriority w:val="39"/>
    <w:unhideWhenUsed/>
    <w:rsid w:val="00C53108"/>
    <w:pPr>
      <w:spacing w:after="100"/>
      <w:ind w:left="240"/>
    </w:pPr>
  </w:style>
  <w:style w:type="paragraph" w:styleId="Obsah3">
    <w:name w:val="toc 3"/>
    <w:basedOn w:val="Normln"/>
    <w:next w:val="Normln"/>
    <w:autoRedefine/>
    <w:uiPriority w:val="39"/>
    <w:unhideWhenUsed/>
    <w:rsid w:val="00C53108"/>
    <w:pPr>
      <w:spacing w:after="100"/>
      <w:ind w:left="480"/>
    </w:pPr>
  </w:style>
  <w:style w:type="paragraph" w:styleId="Zhlav">
    <w:name w:val="header"/>
    <w:basedOn w:val="Normln"/>
    <w:link w:val="ZhlavChar"/>
    <w:uiPriority w:val="99"/>
    <w:unhideWhenUsed/>
    <w:rsid w:val="00AD2B1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AD2B18"/>
    <w:rPr>
      <w:sz w:val="24"/>
      <w:szCs w:val="24"/>
    </w:rPr>
  </w:style>
  <w:style w:type="paragraph" w:styleId="Zpat">
    <w:name w:val="footer"/>
    <w:basedOn w:val="Normln"/>
    <w:link w:val="ZpatChar"/>
    <w:uiPriority w:val="99"/>
    <w:unhideWhenUsed/>
    <w:rsid w:val="00AD2B1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AD2B18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46126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5.jpeg"/><Relationship Id="rId18" Type="http://schemas.openxmlformats.org/officeDocument/2006/relationships/hyperlink" Target="https://www.bizdata.cz/#services" TargetMode="External"/><Relationship Id="rId3" Type="http://schemas.openxmlformats.org/officeDocument/2006/relationships/styles" Target="styles.xml"/><Relationship Id="rId21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theme" Target="theme/theme1.xml"/><Relationship Id="rId10" Type="http://schemas.openxmlformats.org/officeDocument/2006/relationships/image" Target="media/image2.jpeg"/><Relationship Id="rId19" Type="http://schemas.openxmlformats.org/officeDocument/2006/relationships/hyperlink" Target="https://www.bizdata.cz/#services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A4D0849-E8B2-4637-902F-D7726CB4F30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567</TotalTime>
  <Pages>12</Pages>
  <Words>1409</Words>
  <Characters>8317</Characters>
  <Application>Microsoft Office Word</Application>
  <DocSecurity>0</DocSecurity>
  <Lines>69</Lines>
  <Paragraphs>19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9707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Regína Fílová</dc:creator>
  <cp:keywords/>
  <dc:description/>
  <cp:lastModifiedBy>Regína Fílová</cp:lastModifiedBy>
  <cp:revision>256</cp:revision>
  <dcterms:created xsi:type="dcterms:W3CDTF">2021-04-17T11:06:00Z</dcterms:created>
  <dcterms:modified xsi:type="dcterms:W3CDTF">2021-04-17T20:39:00Z</dcterms:modified>
</cp:coreProperties>
</file>